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3F69CC">
        <w:rPr>
          <w:rFonts w:ascii="Times New Roman" w:hAnsi="Times New Roman" w:cs="Times New Roman"/>
          <w:i w:val="0"/>
          <w:color w:val="auto"/>
          <w:lang w:val="kk-KZ"/>
        </w:rPr>
        <w:t>160 квартал,5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5"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3F69CC">
        <w:rPr>
          <w:i w:val="0"/>
          <w:lang w:val="kk-KZ"/>
        </w:rPr>
        <w:t xml:space="preserve">Салықтық бақылау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1 бірлік.</w:t>
      </w:r>
    </w:p>
    <w:p w:rsidR="003F69CC" w:rsidRPr="00A41637" w:rsidRDefault="00F472D7" w:rsidP="003F69CC">
      <w:pPr>
        <w:jc w:val="both"/>
        <w:rPr>
          <w:b w:val="0"/>
          <w:i w:val="0"/>
          <w:lang w:val="kk-KZ"/>
        </w:rPr>
      </w:pPr>
      <w:r w:rsidRPr="001D1B25">
        <w:rPr>
          <w:i w:val="0"/>
          <w:lang w:val="kk-KZ"/>
        </w:rPr>
        <w:t xml:space="preserve">      </w:t>
      </w:r>
      <w:r w:rsidR="00462695">
        <w:rPr>
          <w:i w:val="0"/>
          <w:lang w:val="kk-KZ"/>
        </w:rPr>
        <w:t xml:space="preserve">   </w:t>
      </w:r>
      <w:r w:rsidR="00C914E3" w:rsidRPr="001D1B25">
        <w:rPr>
          <w:i w:val="0"/>
          <w:lang w:val="kk-KZ"/>
        </w:rPr>
        <w:t>Функционалдық міндеттері</w:t>
      </w:r>
      <w:r w:rsidR="002F552A">
        <w:rPr>
          <w:i w:val="0"/>
          <w:lang w:val="kk-KZ"/>
        </w:rPr>
        <w:t>:</w:t>
      </w:r>
      <w:r w:rsidR="00AF1EE3" w:rsidRPr="001D1B25">
        <w:rPr>
          <w:lang w:val="kk-KZ"/>
        </w:rPr>
        <w:t xml:space="preserve"> </w:t>
      </w:r>
      <w:r w:rsidR="003F69CC"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3F69CC">
        <w:rPr>
          <w:b w:val="0"/>
          <w:i w:val="0"/>
          <w:lang w:val="kk-KZ"/>
        </w:rPr>
        <w:t>қ</w:t>
      </w:r>
      <w:r w:rsidR="003F69CC" w:rsidRPr="00A41637">
        <w:rPr>
          <w:b w:val="0"/>
          <w:i w:val="0"/>
          <w:lang w:val="kk-KZ"/>
        </w:rPr>
        <w:t xml:space="preserve">,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w:t>
      </w:r>
      <w:r w:rsidR="003F69CC" w:rsidRPr="00A41637">
        <w:rPr>
          <w:b w:val="0"/>
          <w:i w:val="0"/>
          <w:lang w:val="kk-KZ"/>
        </w:rPr>
        <w:lastRenderedPageBreak/>
        <w:t>Салық  және басқа да бюджетке төленетін төлемдердің түсімін уәкілетті мемлекеттік органдарға жүктелген міндеттердің орындалуын қадағалау</w:t>
      </w:r>
      <w:r w:rsidR="003F69CC">
        <w:rPr>
          <w:b w:val="0"/>
          <w:i w:val="0"/>
          <w:lang w:val="kk-KZ"/>
        </w:rPr>
        <w:t>.</w:t>
      </w:r>
      <w:r w:rsidR="003F69CC"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462695" w:rsidRDefault="00462695" w:rsidP="002F552A">
      <w:pPr>
        <w:ind w:right="178"/>
        <w:jc w:val="both"/>
        <w:rPr>
          <w:b w:val="0"/>
          <w:i w:val="0"/>
          <w:lang w:val="kk-KZ"/>
        </w:rPr>
      </w:pPr>
    </w:p>
    <w:p w:rsidR="00A92C8E" w:rsidRDefault="00462695" w:rsidP="002F552A">
      <w:pPr>
        <w:ind w:right="178"/>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p>
    <w:p w:rsidR="004701E5" w:rsidRPr="001D1B25" w:rsidRDefault="00716966" w:rsidP="00A92C8E">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w:t>
      </w:r>
      <w:r w:rsidRPr="00F400E4">
        <w:rPr>
          <w:b w:val="0"/>
          <w:i w:val="0"/>
          <w:lang w:val="kk-KZ"/>
        </w:rPr>
        <w:lastRenderedPageBreak/>
        <w:t>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160200,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39E8"/>
    <w:rsid w:val="00096071"/>
    <w:rsid w:val="000B6D28"/>
    <w:rsid w:val="000C0DA0"/>
    <w:rsid w:val="000D7B8D"/>
    <w:rsid w:val="000E28CF"/>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67ABF"/>
    <w:rsid w:val="00771943"/>
    <w:rsid w:val="00781956"/>
    <w:rsid w:val="00794676"/>
    <w:rsid w:val="0079597E"/>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749F7"/>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E7875"/>
    <w:rsid w:val="00C326C8"/>
    <w:rsid w:val="00C60927"/>
    <w:rsid w:val="00C660F7"/>
    <w:rsid w:val="00C907D0"/>
    <w:rsid w:val="00C914E3"/>
    <w:rsid w:val="00C96EA9"/>
    <w:rsid w:val="00CD4BAA"/>
    <w:rsid w:val="00D313D0"/>
    <w:rsid w:val="00D422F4"/>
    <w:rsid w:val="00D43589"/>
    <w:rsid w:val="00D445E2"/>
    <w:rsid w:val="00D6425C"/>
    <w:rsid w:val="00D70837"/>
    <w:rsid w:val="00D71779"/>
    <w:rsid w:val="00DA369C"/>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104</cp:revision>
  <cp:lastPrinted>2020-02-12T11:00:00Z</cp:lastPrinted>
  <dcterms:created xsi:type="dcterms:W3CDTF">2017-05-12T10:51:00Z</dcterms:created>
  <dcterms:modified xsi:type="dcterms:W3CDTF">2021-09-07T08:55:00Z</dcterms:modified>
</cp:coreProperties>
</file>