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7B7822DC"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13710F" w:rsidRPr="0013710F">
        <w:rPr>
          <w:rFonts w:ascii="Arial" w:hAnsi="Arial" w:cs="Arial"/>
          <w:b/>
          <w:sz w:val="24"/>
          <w:szCs w:val="24"/>
          <w:lang w:val="kk-KZ"/>
        </w:rPr>
        <w:t>22</w:t>
      </w:r>
      <w:r w:rsidR="001F07DD">
        <w:rPr>
          <w:rFonts w:ascii="Arial" w:hAnsi="Arial" w:cs="Arial"/>
          <w:b/>
          <w:sz w:val="24"/>
          <w:szCs w:val="24"/>
          <w:lang w:val="kk-KZ"/>
        </w:rPr>
        <w:t xml:space="preserve"> шілдедегі</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13710F" w:rsidRPr="0013710F">
        <w:rPr>
          <w:rFonts w:ascii="Arial" w:hAnsi="Arial" w:cs="Arial"/>
          <w:b/>
          <w:sz w:val="24"/>
          <w:szCs w:val="24"/>
          <w:lang w:val="kk-KZ"/>
        </w:rPr>
        <w:t>6</w:t>
      </w:r>
      <w:r w:rsidR="007922FC">
        <w:rPr>
          <w:rFonts w:ascii="Arial" w:hAnsi="Arial" w:cs="Arial"/>
          <w:b/>
          <w:sz w:val="24"/>
          <w:szCs w:val="24"/>
          <w:lang w:val="kk-KZ"/>
        </w:rPr>
        <w:t>1</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7922FC" w:rsidRPr="001C3688" w14:paraId="41C0476F" w14:textId="77777777" w:rsidTr="00F127E3">
        <w:trPr>
          <w:trHeight w:val="70"/>
        </w:trPr>
        <w:tc>
          <w:tcPr>
            <w:tcW w:w="508" w:type="dxa"/>
          </w:tcPr>
          <w:p w14:paraId="5157913F" w14:textId="77777777" w:rsidR="007922FC" w:rsidRPr="00452216" w:rsidRDefault="007922FC" w:rsidP="007922FC">
            <w:pPr>
              <w:pStyle w:val="a3"/>
              <w:numPr>
                <w:ilvl w:val="0"/>
                <w:numId w:val="9"/>
              </w:numPr>
              <w:spacing w:line="276" w:lineRule="auto"/>
              <w:ind w:left="0" w:firstLine="34"/>
              <w:jc w:val="center"/>
              <w:rPr>
                <w:rFonts w:ascii="Arial" w:hAnsi="Arial" w:cs="Arial"/>
                <w:color w:val="000000"/>
                <w:lang w:val="kk-KZ"/>
              </w:rPr>
            </w:pPr>
          </w:p>
        </w:tc>
        <w:tc>
          <w:tcPr>
            <w:tcW w:w="4987" w:type="dxa"/>
          </w:tcPr>
          <w:p w14:paraId="276C0464" w14:textId="4FC6461F" w:rsidR="007922FC" w:rsidRPr="00452216" w:rsidRDefault="007922FC" w:rsidP="007922FC">
            <w:pPr>
              <w:spacing w:line="276" w:lineRule="auto"/>
              <w:contextualSpacing/>
              <w:rPr>
                <w:rFonts w:ascii="Arial" w:hAnsi="Arial" w:cs="Arial"/>
                <w:color w:val="000000"/>
                <w:sz w:val="24"/>
                <w:szCs w:val="24"/>
                <w:lang w:val="kk-KZ"/>
              </w:rPr>
            </w:pPr>
            <w:r w:rsidRPr="00B06C21">
              <w:rPr>
                <w:rFonts w:ascii="Arial" w:hAnsi="Arial" w:cs="Arial"/>
                <w:color w:val="000000"/>
                <w:sz w:val="24"/>
                <w:szCs w:val="24"/>
                <w:lang w:val="kk-KZ"/>
              </w:rPr>
              <w:t xml:space="preserve">Түркістан облысы бойынша Мемлекеттік кірістер департаментінің </w:t>
            </w:r>
            <w:r w:rsidRPr="00B06C21">
              <w:rPr>
                <w:rFonts w:ascii="Arial" w:hAnsi="Arial" w:cs="Arial"/>
                <w:sz w:val="24"/>
                <w:szCs w:val="24"/>
                <w:lang w:val="kk-KZ"/>
              </w:rPr>
              <w:t>«Сарыағаш стансасы» кеден бекетінің бас маманы</w:t>
            </w:r>
          </w:p>
        </w:tc>
        <w:tc>
          <w:tcPr>
            <w:tcW w:w="4394" w:type="dxa"/>
          </w:tcPr>
          <w:p w14:paraId="75F13662" w14:textId="48D74226" w:rsidR="007922FC" w:rsidRPr="00452216" w:rsidRDefault="007922FC" w:rsidP="007922FC">
            <w:pPr>
              <w:spacing w:line="276" w:lineRule="auto"/>
              <w:rPr>
                <w:rFonts w:ascii="Arial" w:hAnsi="Arial" w:cs="Arial"/>
                <w:color w:val="000000"/>
                <w:sz w:val="24"/>
                <w:szCs w:val="24"/>
                <w:lang w:val="kk-KZ"/>
              </w:rPr>
            </w:pPr>
            <w:r>
              <w:rPr>
                <w:rFonts w:ascii="Arial" w:hAnsi="Arial" w:cs="Arial"/>
                <w:sz w:val="24"/>
                <w:szCs w:val="24"/>
                <w:lang w:val="kk-KZ"/>
              </w:rPr>
              <w:t>Құжат тапсырған кандидаттар жоқ</w:t>
            </w:r>
          </w:p>
        </w:tc>
      </w:tr>
      <w:tr w:rsidR="007922FC" w:rsidRPr="001C3688" w14:paraId="7192D3EA" w14:textId="77777777" w:rsidTr="00F127E3">
        <w:tc>
          <w:tcPr>
            <w:tcW w:w="508" w:type="dxa"/>
          </w:tcPr>
          <w:p w14:paraId="088154A7" w14:textId="77777777" w:rsidR="007922FC" w:rsidRPr="00452216" w:rsidRDefault="007922FC" w:rsidP="007922FC">
            <w:pPr>
              <w:pStyle w:val="a3"/>
              <w:numPr>
                <w:ilvl w:val="0"/>
                <w:numId w:val="9"/>
              </w:numPr>
              <w:spacing w:line="276" w:lineRule="auto"/>
              <w:ind w:left="0" w:firstLine="34"/>
              <w:jc w:val="center"/>
              <w:rPr>
                <w:rFonts w:ascii="Arial" w:hAnsi="Arial" w:cs="Arial"/>
                <w:color w:val="000000"/>
                <w:lang w:val="kk-KZ"/>
              </w:rPr>
            </w:pPr>
          </w:p>
        </w:tc>
        <w:tc>
          <w:tcPr>
            <w:tcW w:w="4987" w:type="dxa"/>
          </w:tcPr>
          <w:p w14:paraId="649950A6" w14:textId="0E7A0303" w:rsidR="007922FC" w:rsidRPr="00452216" w:rsidRDefault="007922FC" w:rsidP="007922FC">
            <w:pPr>
              <w:spacing w:line="276" w:lineRule="auto"/>
              <w:contextualSpacing/>
              <w:rPr>
                <w:rFonts w:ascii="Arial" w:hAnsi="Arial" w:cs="Arial"/>
                <w:sz w:val="24"/>
                <w:szCs w:val="24"/>
                <w:lang w:val="kk-KZ"/>
              </w:rPr>
            </w:pPr>
            <w:r w:rsidRPr="00B06C21">
              <w:rPr>
                <w:rFonts w:ascii="Arial" w:hAnsi="Arial" w:cs="Arial"/>
                <w:color w:val="000000"/>
                <w:sz w:val="24"/>
                <w:szCs w:val="24"/>
                <w:lang w:val="kk-KZ"/>
              </w:rPr>
              <w:t xml:space="preserve">Түркістан облысы бойынша Мемлекеттік кірістер департаментінің </w:t>
            </w:r>
            <w:r w:rsidRPr="00B06C21">
              <w:rPr>
                <w:rFonts w:ascii="Arial" w:hAnsi="Arial" w:cs="Arial"/>
                <w:sz w:val="24"/>
                <w:szCs w:val="24"/>
                <w:lang w:val="kk-KZ"/>
              </w:rPr>
              <w:t>«Бауыржан Қонысбаев» кеден бекетінің бас маманы</w:t>
            </w:r>
          </w:p>
        </w:tc>
        <w:tc>
          <w:tcPr>
            <w:tcW w:w="4394" w:type="dxa"/>
          </w:tcPr>
          <w:p w14:paraId="68B7E32B" w14:textId="0FF2C7F9" w:rsidR="007922FC" w:rsidRPr="00452216" w:rsidRDefault="007922FC" w:rsidP="007922FC">
            <w:pPr>
              <w:spacing w:line="276" w:lineRule="auto"/>
              <w:rPr>
                <w:rFonts w:ascii="Arial" w:hAnsi="Arial" w:cs="Arial"/>
                <w:color w:val="000000"/>
                <w:sz w:val="24"/>
                <w:szCs w:val="24"/>
                <w:lang w:val="kk-KZ"/>
              </w:rPr>
            </w:pPr>
            <w:r>
              <w:rPr>
                <w:rFonts w:ascii="Arial" w:hAnsi="Arial" w:cs="Arial"/>
                <w:color w:val="000000"/>
                <w:sz w:val="24"/>
                <w:szCs w:val="24"/>
                <w:lang w:val="kk-KZ"/>
              </w:rPr>
              <w:t>Суанбаев Жанат Назарович</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95</Words>
  <Characters>547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29</cp:revision>
  <cp:lastPrinted>2019-10-25T05:56:00Z</cp:lastPrinted>
  <dcterms:created xsi:type="dcterms:W3CDTF">2019-10-25T05:56:00Z</dcterms:created>
  <dcterms:modified xsi:type="dcterms:W3CDTF">2021-07-22T12:27:00Z</dcterms:modified>
</cp:coreProperties>
</file>