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FC6495" w14:paraId="624ACCFC" w14:textId="77777777" w:rsidTr="00FC6495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14:paraId="1A0E9209" w14:textId="77777777" w:rsidR="00FC6495" w:rsidRDefault="00FC6495" w:rsidP="00FB600A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15.09.2023-ғы № МКБ-07-34/3263 шығыс хаты</w:t>
            </w:r>
          </w:p>
          <w:p w14:paraId="74D674C6" w14:textId="3C051DA4" w:rsidR="00FC6495" w:rsidRPr="00FC6495" w:rsidRDefault="00FC6495" w:rsidP="00FB600A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15.09.2023-ғы № 25364 кіріс хаты</w:t>
            </w:r>
          </w:p>
        </w:tc>
      </w:tr>
    </w:tbl>
    <w:p w14:paraId="762E0CD1" w14:textId="3A5ACDDE" w:rsidR="00FB600A" w:rsidRPr="003B6DC4" w:rsidRDefault="00FB600A" w:rsidP="00FB600A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Түркістан облысы  бойынша Мемлекеттік кірістер департаменті Түркістан қаласы бойынша Мемлекеттік кірістер басқармасы  бос мемлекеттік әкімшілік лауазымына орналасу үшін Түркістан қаласы бойынша Мемлекеттік кірістер басқармасының конкурстық комиссияның </w:t>
      </w:r>
      <w:r>
        <w:rPr>
          <w:b/>
          <w:sz w:val="28"/>
          <w:szCs w:val="28"/>
          <w:lang w:val="kk-KZ"/>
        </w:rPr>
        <w:t>14 қыркүйек</w:t>
      </w:r>
      <w:r w:rsidRPr="003B6DC4">
        <w:rPr>
          <w:b/>
          <w:sz w:val="28"/>
          <w:szCs w:val="28"/>
          <w:lang w:val="kk-KZ"/>
        </w:rPr>
        <w:t xml:space="preserve"> 202</w:t>
      </w:r>
      <w:r>
        <w:rPr>
          <w:b/>
          <w:sz w:val="28"/>
          <w:szCs w:val="28"/>
          <w:lang w:val="kk-KZ"/>
        </w:rPr>
        <w:t>3</w:t>
      </w:r>
      <w:r w:rsidRPr="003B6DC4">
        <w:rPr>
          <w:b/>
          <w:sz w:val="28"/>
          <w:szCs w:val="28"/>
          <w:lang w:val="kk-KZ"/>
        </w:rPr>
        <w:t xml:space="preserve">  жылғы  ШЕШІМІ:</w:t>
      </w:r>
    </w:p>
    <w:p w14:paraId="5FAEA92E" w14:textId="22B22B0F" w:rsidR="00FB600A" w:rsidRPr="003B6DC4" w:rsidRDefault="00FB600A" w:rsidP="00FB600A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>Түркістан қаласы бойынша мемлекеттік кірістер басқармасының  «Б» корпусының бос мемлекеттік әкімшілік лауазымына орнал</w:t>
      </w:r>
      <w:r>
        <w:rPr>
          <w:rFonts w:ascii="Times New Roman" w:hAnsi="Times New Roman"/>
          <w:bCs w:val="0"/>
          <w:sz w:val="28"/>
          <w:szCs w:val="28"/>
          <w:lang w:val="kk-KZ"/>
        </w:rPr>
        <w:t>асу үшін төменгі болып табылмайтын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бос мемлекеттік әкімшілік лауазымына орналасу үшін </w:t>
      </w:r>
      <w:r>
        <w:rPr>
          <w:rFonts w:ascii="Times New Roman" w:hAnsi="Times New Roman"/>
          <w:bCs w:val="0"/>
          <w:sz w:val="28"/>
          <w:szCs w:val="28"/>
          <w:lang w:val="kk-KZ"/>
        </w:rPr>
        <w:t xml:space="preserve">жалпы 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14:paraId="4A9D4245" w14:textId="77777777" w:rsidR="00FB600A" w:rsidRPr="003B6DC4" w:rsidRDefault="00FB600A" w:rsidP="00FB600A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14:paraId="0E0434E0" w14:textId="77777777" w:rsidR="00FB600A" w:rsidRPr="003B6DC4" w:rsidRDefault="00FB600A" w:rsidP="00FB600A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FB600A" w:rsidRPr="00E668AD" w14:paraId="4074887D" w14:textId="77777777" w:rsidTr="009004BB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6C0" w14:textId="77777777" w:rsidR="00FB600A" w:rsidRPr="003B6DC4" w:rsidRDefault="00FB600A" w:rsidP="009004BB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FB600A" w:rsidRPr="00E668AD" w14:paraId="418E922E" w14:textId="77777777" w:rsidTr="009004BB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FD19" w14:textId="783221B3" w:rsidR="00FB600A" w:rsidRPr="0003311A" w:rsidRDefault="00FB600A" w:rsidP="009004BB">
            <w:pPr>
              <w:jc w:val="center"/>
              <w:rPr>
                <w:sz w:val="28"/>
                <w:szCs w:val="28"/>
                <w:lang w:val="kk-KZ"/>
              </w:rPr>
            </w:pPr>
            <w:r w:rsidRPr="0071550A">
              <w:rPr>
                <w:sz w:val="28"/>
                <w:szCs w:val="28"/>
                <w:lang w:val="kk-KZ"/>
              </w:rPr>
              <w:t>Түркістан облысы бойынша Мемлекеттік кірістер департаментінің Түркістан қаласы бойынша Мемлекеттік кірістер басқармасының «</w:t>
            </w:r>
            <w:r>
              <w:rPr>
                <w:sz w:val="28"/>
                <w:szCs w:val="28"/>
                <w:lang w:val="kk-KZ"/>
              </w:rPr>
              <w:t>Кадр қызметі және құқықтық жұмыс</w:t>
            </w:r>
            <w:r w:rsidRPr="0071550A">
              <w:rPr>
                <w:sz w:val="28"/>
                <w:szCs w:val="28"/>
                <w:lang w:val="kk-KZ"/>
              </w:rPr>
              <w:t>» бөлімінің бас маманы</w:t>
            </w:r>
            <w:r>
              <w:rPr>
                <w:sz w:val="28"/>
                <w:szCs w:val="28"/>
                <w:lang w:val="kk-KZ"/>
              </w:rPr>
              <w:t>-заңгері</w:t>
            </w:r>
            <w:r w:rsidRPr="0071550A">
              <w:rPr>
                <w:sz w:val="28"/>
                <w:szCs w:val="28"/>
                <w:lang w:val="kk-KZ"/>
              </w:rPr>
              <w:t>, С-R-4 санаты - 1 бірлік.</w:t>
            </w:r>
          </w:p>
        </w:tc>
      </w:tr>
      <w:tr w:rsidR="00FB600A" w:rsidRPr="003B6DC4" w14:paraId="64AA2135" w14:textId="77777777" w:rsidTr="009004BB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058" w14:textId="77777777" w:rsidR="00FB600A" w:rsidRPr="003B6DC4" w:rsidRDefault="00FB600A" w:rsidP="009004BB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D73" w14:textId="77777777" w:rsidR="00FB600A" w:rsidRPr="003B6DC4" w:rsidRDefault="00FB600A" w:rsidP="009004B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</w:t>
            </w:r>
            <w:r>
              <w:rPr>
                <w:sz w:val="28"/>
                <w:szCs w:val="28"/>
                <w:lang w:val="kk-KZ" w:eastAsia="en-US"/>
              </w:rPr>
              <w:t>Құжат тапсырған кандидаттар болмады.</w:t>
            </w:r>
          </w:p>
        </w:tc>
      </w:tr>
    </w:tbl>
    <w:p w14:paraId="68D3E6D2" w14:textId="77777777" w:rsidR="0081709F" w:rsidRDefault="00DF03AE"/>
    <w:sectPr w:rsidR="008170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E55AA" w14:textId="77777777" w:rsidR="00DF03AE" w:rsidRDefault="00DF03AE" w:rsidP="00FC6495">
      <w:r>
        <w:separator/>
      </w:r>
    </w:p>
  </w:endnote>
  <w:endnote w:type="continuationSeparator" w:id="0">
    <w:p w14:paraId="41028964" w14:textId="77777777" w:rsidR="00DF03AE" w:rsidRDefault="00DF03AE" w:rsidP="00FC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67783" w14:textId="77777777" w:rsidR="00DF03AE" w:rsidRDefault="00DF03AE" w:rsidP="00FC6495">
      <w:r>
        <w:separator/>
      </w:r>
    </w:p>
  </w:footnote>
  <w:footnote w:type="continuationSeparator" w:id="0">
    <w:p w14:paraId="53942F83" w14:textId="77777777" w:rsidR="00DF03AE" w:rsidRDefault="00DF03AE" w:rsidP="00FC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190EC" w14:textId="49B68C32" w:rsidR="00FC6495" w:rsidRDefault="00FC64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D3AD1" wp14:editId="1854173E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3B22FC" w14:textId="33C87B5E" w:rsidR="00FC6495" w:rsidRPr="00FC6495" w:rsidRDefault="00FC649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15.09.2023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2D3AD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14:paraId="423B22FC" w14:textId="33C87B5E" w:rsidR="00FC6495" w:rsidRPr="00FC6495" w:rsidRDefault="00FC649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15.09.2023 ЭҚАБЖ МО (7.21.0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CB"/>
    <w:rsid w:val="000D15A4"/>
    <w:rsid w:val="004A6CCB"/>
    <w:rsid w:val="007A1F01"/>
    <w:rsid w:val="00DF03AE"/>
    <w:rsid w:val="00E668AD"/>
    <w:rsid w:val="00FB600A"/>
    <w:rsid w:val="00FC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8E370"/>
  <w15:chartTrackingRefBased/>
  <w15:docId w15:val="{23B3F955-782B-4991-8146-C346477E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60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60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FC6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C64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64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adilet@UKZ_TRK_DOM</dc:creator>
  <cp:keywords/>
  <dc:description/>
  <cp:lastModifiedBy>a.kaldybai</cp:lastModifiedBy>
  <cp:revision>2</cp:revision>
  <dcterms:created xsi:type="dcterms:W3CDTF">2023-09-15T10:41:00Z</dcterms:created>
  <dcterms:modified xsi:type="dcterms:W3CDTF">2023-09-15T10:41:00Z</dcterms:modified>
</cp:coreProperties>
</file>