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CE7CEC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77C74">
        <w:rPr>
          <w:b/>
          <w:sz w:val="28"/>
          <w:szCs w:val="28"/>
        </w:rPr>
        <w:t xml:space="preserve">не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2B4530">
        <w:rPr>
          <w:b/>
          <w:sz w:val="28"/>
          <w:szCs w:val="28"/>
          <w:lang w:val="kk-KZ"/>
        </w:rPr>
        <w:t>26</w:t>
      </w:r>
      <w:r w:rsidR="0035485C">
        <w:rPr>
          <w:b/>
          <w:sz w:val="28"/>
          <w:szCs w:val="28"/>
          <w:lang w:val="kk-KZ"/>
        </w:rPr>
        <w:t>.</w:t>
      </w:r>
      <w:r w:rsidR="00D3011F">
        <w:rPr>
          <w:b/>
          <w:sz w:val="28"/>
          <w:szCs w:val="28"/>
          <w:lang w:val="kk-KZ"/>
        </w:rPr>
        <w:t>05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2B4530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877C74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D3011F">
              <w:rPr>
                <w:sz w:val="28"/>
                <w:szCs w:val="28"/>
                <w:lang w:val="kk-KZ"/>
              </w:rPr>
              <w:t xml:space="preserve">а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2B4530">
              <w:rPr>
                <w:sz w:val="28"/>
                <w:szCs w:val="28"/>
                <w:lang w:val="kk-KZ"/>
              </w:rPr>
              <w:t xml:space="preserve"> П</w:t>
            </w:r>
            <w:r w:rsidR="002B4530" w:rsidRPr="002B4530">
              <w:rPr>
                <w:sz w:val="28"/>
                <w:szCs w:val="28"/>
              </w:rPr>
              <w:t>о работе с налогоплательщиками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877C74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D3011F">
              <w:rPr>
                <w:sz w:val="28"/>
                <w:szCs w:val="28"/>
                <w:lang w:val="kk-KZ"/>
              </w:rPr>
              <w:t xml:space="preserve"> (А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221939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2324E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5485C" w:rsidRDefault="002B4530" w:rsidP="002B453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Жүрсінбек </w:t>
            </w:r>
            <w:r w:rsidR="00164B0D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Мағжан </w:t>
            </w:r>
            <w:r w:rsidR="00164B0D">
              <w:rPr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Аралбекұлы</w:t>
            </w:r>
          </w:p>
        </w:tc>
      </w:tr>
    </w:tbl>
    <w:p w:rsidR="00D57D09" w:rsidRPr="00290C85" w:rsidRDefault="00D57D09" w:rsidP="007C49FE">
      <w:pPr>
        <w:jc w:val="both"/>
        <w:rPr>
          <w:b/>
          <w:color w:val="000000"/>
          <w:sz w:val="28"/>
          <w:szCs w:val="28"/>
        </w:rPr>
      </w:pPr>
    </w:p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C46055" w:rsidRDefault="00C46055" w:rsidP="00C46055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  <w:lang w:val="kk-KZ"/>
        </w:rPr>
        <w:t xml:space="preserve"> мая 2022 году в 16-00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lang w:val="kk-KZ"/>
        </w:rPr>
        <w:t>Т</w:t>
      </w:r>
      <w:proofErr w:type="spellStart"/>
      <w:r>
        <w:rPr>
          <w:b/>
          <w:color w:val="000000"/>
          <w:sz w:val="28"/>
          <w:szCs w:val="28"/>
        </w:rPr>
        <w:t>елефон</w:t>
      </w:r>
      <w:proofErr w:type="spellEnd"/>
      <w:r>
        <w:rPr>
          <w:b/>
          <w:color w:val="000000"/>
          <w:sz w:val="28"/>
          <w:szCs w:val="28"/>
        </w:rPr>
        <w:t>  для справок  8(7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sectPr w:rsidR="0035485C" w:rsidRPr="00290C85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64B0D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B4530"/>
    <w:rsid w:val="002C0F89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46055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0C92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8513-4DC7-4EFF-8DEF-0FC1504F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199</cp:revision>
  <cp:lastPrinted>2017-06-16T04:27:00Z</cp:lastPrinted>
  <dcterms:created xsi:type="dcterms:W3CDTF">2016-05-16T12:03:00Z</dcterms:created>
  <dcterms:modified xsi:type="dcterms:W3CDTF">2022-05-27T05:38:00Z</dcterms:modified>
</cp:coreProperties>
</file>