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="-777" w:tblpY="1126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843"/>
        <w:gridCol w:w="1701"/>
        <w:gridCol w:w="2268"/>
        <w:gridCol w:w="709"/>
      </w:tblGrid>
      <w:tr w:rsidR="00C84954" w:rsidRPr="00C84954" w:rsidTr="004425E0">
        <w:trPr>
          <w:trHeight w:val="20"/>
        </w:trPr>
        <w:tc>
          <w:tcPr>
            <w:tcW w:w="392" w:type="dxa"/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 xml:space="preserve">№ </w:t>
            </w:r>
            <w:proofErr w:type="gramStart"/>
            <w:r w:rsidRPr="00C84954">
              <w:rPr>
                <w:sz w:val="16"/>
                <w:szCs w:val="16"/>
              </w:rPr>
              <w:t>п</w:t>
            </w:r>
            <w:proofErr w:type="gramEnd"/>
            <w:r w:rsidRPr="00C84954">
              <w:rPr>
                <w:sz w:val="16"/>
                <w:szCs w:val="16"/>
              </w:rPr>
              <w:t>/п</w:t>
            </w:r>
          </w:p>
        </w:tc>
        <w:tc>
          <w:tcPr>
            <w:tcW w:w="3685" w:type="dxa"/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кредитордың</w:t>
            </w:r>
            <w:proofErr w:type="spellEnd"/>
            <w:r w:rsidRPr="00C84954">
              <w:rPr>
                <w:sz w:val="16"/>
                <w:szCs w:val="16"/>
              </w:rPr>
              <w:t xml:space="preserve"> Т.А.Ә.</w:t>
            </w:r>
            <w:r w:rsidR="004165A5">
              <w:rPr>
                <w:sz w:val="16"/>
                <w:szCs w:val="16"/>
                <w:lang w:val="kk-KZ"/>
              </w:rPr>
              <w:t xml:space="preserve"> </w:t>
            </w:r>
            <w:r w:rsidRPr="00C84954">
              <w:rPr>
                <w:sz w:val="16"/>
                <w:szCs w:val="16"/>
              </w:rPr>
              <w:t xml:space="preserve">(бар </w:t>
            </w:r>
            <w:proofErr w:type="spellStart"/>
            <w:r w:rsidRPr="00C84954">
              <w:rPr>
                <w:sz w:val="16"/>
                <w:szCs w:val="16"/>
              </w:rPr>
              <w:t>болса</w:t>
            </w:r>
            <w:proofErr w:type="spellEnd"/>
            <w:r w:rsidRPr="00C84954">
              <w:rPr>
                <w:sz w:val="16"/>
                <w:szCs w:val="16"/>
              </w:rPr>
              <w:t xml:space="preserve">)/ </w:t>
            </w:r>
            <w:proofErr w:type="spellStart"/>
            <w:r w:rsidRPr="00C84954">
              <w:rPr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1843" w:type="dxa"/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Кредитордың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жеке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сәйкестендіру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нөмі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</w:t>
            </w:r>
            <w:proofErr w:type="spellEnd"/>
            <w:r w:rsidRPr="00C84954">
              <w:rPr>
                <w:sz w:val="16"/>
                <w:szCs w:val="16"/>
              </w:rPr>
              <w:t xml:space="preserve">/ бизнес </w:t>
            </w:r>
            <w:proofErr w:type="spellStart"/>
            <w:r w:rsidRPr="00C84954">
              <w:rPr>
                <w:sz w:val="16"/>
                <w:szCs w:val="16"/>
              </w:rPr>
              <w:t>сәйкестендіру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нөмірі</w:t>
            </w:r>
            <w:proofErr w:type="spellEnd"/>
            <w:r w:rsidRPr="00C84954">
              <w:rPr>
                <w:sz w:val="16"/>
                <w:szCs w:val="16"/>
              </w:rPr>
              <w:t xml:space="preserve"> (ЖСН/БСН)</w:t>
            </w:r>
          </w:p>
        </w:tc>
        <w:tc>
          <w:tcPr>
            <w:tcW w:w="1701" w:type="dxa"/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Қойылған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талаптардың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сомасы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теңге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Әкімші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қабылдаған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шешімнің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негізділігін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растайтын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құжаттар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атауы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күні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нөмі</w:t>
            </w:r>
            <w:proofErr w:type="gramStart"/>
            <w:r w:rsidRPr="00C84954">
              <w:rPr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C84954">
              <w:rPr>
                <w:bCs/>
                <w:color w:val="000000"/>
                <w:sz w:val="16"/>
                <w:szCs w:val="16"/>
              </w:rPr>
              <w:t>і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берешек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туындаған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күн</w:t>
            </w:r>
            <w:proofErr w:type="spellEnd"/>
          </w:p>
        </w:tc>
        <w:tc>
          <w:tcPr>
            <w:tcW w:w="709" w:type="dxa"/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Ескертпе</w:t>
            </w:r>
            <w:proofErr w:type="spellEnd"/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49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95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954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>6</w:t>
            </w: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Тиі</w:t>
            </w:r>
            <w:proofErr w:type="gramStart"/>
            <w:r w:rsidRPr="00C84954">
              <w:rPr>
                <w:sz w:val="16"/>
                <w:szCs w:val="16"/>
              </w:rPr>
              <w:t>ст</w:t>
            </w:r>
            <w:proofErr w:type="gramEnd"/>
            <w:r w:rsidRPr="00C84954">
              <w:rPr>
                <w:sz w:val="16"/>
                <w:szCs w:val="16"/>
              </w:rPr>
              <w:t>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мерзімдік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төлемдерді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капиталдандыру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жолымен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айқындалған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өмірі</w:t>
            </w:r>
            <w:proofErr w:type="spellEnd"/>
            <w:r w:rsidRPr="00C84954">
              <w:rPr>
                <w:sz w:val="16"/>
                <w:szCs w:val="16"/>
              </w:rPr>
              <w:t xml:space="preserve"> мен </w:t>
            </w:r>
            <w:proofErr w:type="spellStart"/>
            <w:r w:rsidRPr="00C84954">
              <w:rPr>
                <w:sz w:val="16"/>
                <w:szCs w:val="16"/>
              </w:rPr>
              <w:t>денсаулығына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зиян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келтірілгені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үшін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борышкер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жауапты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болатын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азаматтардың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Алименттерді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өнді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іп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Еңбек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шарты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жұмыс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істеген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адамдарға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еңбекақы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және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өтемақылар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  <w:lang w:val="kk-KZ"/>
              </w:rPr>
            </w:pP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Мемлекеттік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әлеуметтік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сақтандыру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қорына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әлеуметтік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аударымдар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жалақыдан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ұсталған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міндетті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зейнетақы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жарналары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міндетті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кәсіптік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зейнетақы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жарналары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жалақыдан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ұсталған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табыс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салығы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Авторлық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шарттар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сыйақылар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барлығы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Екінші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Қазақстан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Республикасының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заңнамасына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сәйкес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әсімделген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банкроттың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мүлік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кепілімен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қамтамасыз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етілген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міндеттемелер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Екінші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4425E0" w:rsidP="004425E0">
            <w:pPr>
              <w:tabs>
                <w:tab w:val="center" w:pos="2585"/>
                <w:tab w:val="left" w:pos="38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  </w:t>
            </w:r>
            <w:r w:rsidR="00C3623F" w:rsidRPr="00C8495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Үшінші</w:t>
            </w:r>
            <w:proofErr w:type="spellEnd"/>
            <w:r w:rsidR="00C3623F" w:rsidRPr="00C8495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DD73C4" w:rsidRDefault="00846F58" w:rsidP="0044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Сайрам</w:t>
            </w:r>
            <w:r w:rsidR="004165A5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ауданы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бойынша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r w:rsidR="00C3623F" w:rsidRPr="00C84954">
              <w:rPr>
                <w:sz w:val="16"/>
                <w:szCs w:val="16"/>
              </w:rPr>
              <w:t>МКБ</w:t>
            </w:r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салық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және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бюджетке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төленетін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3623F" w:rsidRPr="00C84954">
              <w:rPr>
                <w:sz w:val="16"/>
                <w:szCs w:val="16"/>
              </w:rPr>
              <w:t>бас</w:t>
            </w:r>
            <w:proofErr w:type="gramEnd"/>
            <w:r w:rsidR="00C3623F" w:rsidRPr="00C84954">
              <w:rPr>
                <w:sz w:val="16"/>
                <w:szCs w:val="16"/>
              </w:rPr>
              <w:t>қа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r w:rsidR="00C3623F" w:rsidRPr="00C84954">
              <w:rPr>
                <w:sz w:val="16"/>
                <w:szCs w:val="16"/>
              </w:rPr>
              <w:t>да</w:t>
            </w:r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міндетті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төлемдер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бойынша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58" w:rsidRDefault="00846F58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8B03AA" w:rsidRPr="00DD73C4" w:rsidRDefault="00DD73C4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021</w:t>
            </w:r>
            <w:r w:rsidR="00846F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4000</w:t>
            </w:r>
            <w:r w:rsidR="00846F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1959</w:t>
            </w:r>
          </w:p>
          <w:p w:rsidR="008B03AA" w:rsidRPr="00DD73C4" w:rsidRDefault="008B03AA" w:rsidP="004425E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B03AA" w:rsidRPr="00DD73C4" w:rsidRDefault="008B03AA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58" w:rsidRPr="001A4225" w:rsidRDefault="00846F58" w:rsidP="0044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  <w:r w:rsidR="004165A5"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351</w:t>
            </w:r>
            <w:r w:rsidR="004165A5"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045</w:t>
            </w:r>
            <w:r w:rsidR="004165A5">
              <w:rPr>
                <w:b/>
                <w:bCs/>
                <w:color w:val="000000"/>
                <w:sz w:val="16"/>
                <w:szCs w:val="16"/>
                <w:lang w:val="kk-KZ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F6" w:rsidRPr="00C84954" w:rsidRDefault="00846F58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</w:t>
            </w:r>
            <w:r w:rsidR="004165A5">
              <w:rPr>
                <w:bCs/>
                <w:color w:val="000000"/>
                <w:sz w:val="16"/>
                <w:szCs w:val="16"/>
                <w:lang w:val="kk-KZ"/>
              </w:rPr>
              <w:t>ал</w:t>
            </w:r>
            <w:proofErr w:type="spellStart"/>
            <w:r w:rsidR="008136F6" w:rsidRPr="00C84954">
              <w:rPr>
                <w:bCs/>
                <w:color w:val="000000"/>
                <w:sz w:val="16"/>
                <w:szCs w:val="16"/>
              </w:rPr>
              <w:t>ыстыру</w:t>
            </w:r>
            <w:proofErr w:type="spellEnd"/>
            <w:r w:rsidR="008136F6"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36F6" w:rsidRPr="00C84954">
              <w:rPr>
                <w:bCs/>
                <w:color w:val="000000"/>
                <w:sz w:val="16"/>
                <w:szCs w:val="16"/>
              </w:rPr>
              <w:t>актісі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13.09.2023ж</w:t>
            </w:r>
            <w:r w:rsidR="008136F6" w:rsidRPr="00C84954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Үшінші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1A4225" w:rsidRDefault="006F762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="00846F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</w:t>
            </w:r>
            <w:r w:rsidR="004165A5">
              <w:rPr>
                <w:rFonts w:cstheme="minorHAnsi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846F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351</w:t>
            </w:r>
            <w:r w:rsidR="004165A5">
              <w:rPr>
                <w:rFonts w:cstheme="minorHAnsi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846F5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045,72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Төртінші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Азаматтық-құқықтық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және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өзге</w:t>
            </w:r>
            <w:proofErr w:type="spellEnd"/>
            <w:r w:rsidRPr="00C84954">
              <w:rPr>
                <w:sz w:val="16"/>
                <w:szCs w:val="16"/>
              </w:rPr>
              <w:t xml:space="preserve"> де </w:t>
            </w:r>
            <w:proofErr w:type="spellStart"/>
            <w:proofErr w:type="gramStart"/>
            <w:r w:rsidRPr="00C84954">
              <w:rPr>
                <w:sz w:val="16"/>
                <w:szCs w:val="16"/>
              </w:rPr>
              <w:t>м</w:t>
            </w:r>
            <w:proofErr w:type="gramEnd"/>
            <w:r w:rsidRPr="00C84954">
              <w:rPr>
                <w:sz w:val="16"/>
                <w:szCs w:val="16"/>
              </w:rPr>
              <w:t>індеттемелер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  <w:r w:rsidR="00846F58">
              <w:rPr>
                <w:sz w:val="16"/>
                <w:szCs w:val="16"/>
              </w:rPr>
              <w:t>.</w:t>
            </w:r>
          </w:p>
          <w:p w:rsidR="00846F58" w:rsidRDefault="00846F58" w:rsidP="0044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Энергопоток</w:t>
            </w:r>
            <w:proofErr w:type="spellEnd"/>
            <w:proofErr w:type="gramStart"/>
            <w:r>
              <w:rPr>
                <w:sz w:val="16"/>
                <w:szCs w:val="16"/>
              </w:rPr>
              <w:t>»»</w:t>
            </w:r>
            <w:proofErr w:type="gramEnd"/>
            <w:r>
              <w:rPr>
                <w:sz w:val="16"/>
                <w:szCs w:val="16"/>
              </w:rPr>
              <w:t>ЖШС</w:t>
            </w:r>
          </w:p>
          <w:p w:rsidR="00846F58" w:rsidRPr="00C84954" w:rsidRDefault="00846F58" w:rsidP="00442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«Су </w:t>
            </w:r>
            <w:proofErr w:type="spellStart"/>
            <w:r>
              <w:rPr>
                <w:sz w:val="16"/>
                <w:szCs w:val="16"/>
              </w:rPr>
              <w:t>ресурстары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-М</w:t>
            </w:r>
            <w:proofErr w:type="gramEnd"/>
            <w:r>
              <w:rPr>
                <w:sz w:val="16"/>
                <w:szCs w:val="16"/>
              </w:rPr>
              <w:t>аркетинг» ЖШС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46F58" w:rsidRDefault="00846F58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46F58" w:rsidRDefault="00846F58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030740003094</w:t>
            </w:r>
          </w:p>
          <w:p w:rsidR="00846F58" w:rsidRPr="00C84954" w:rsidRDefault="00920E46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980440001768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58" w:rsidRDefault="00846F58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46F58" w:rsidRPr="004165A5" w:rsidRDefault="00846F58" w:rsidP="004425E0">
            <w:pPr>
              <w:jc w:val="center"/>
              <w:rPr>
                <w:bCs/>
                <w:color w:val="000000"/>
                <w:sz w:val="14"/>
                <w:szCs w:val="16"/>
              </w:rPr>
            </w:pPr>
          </w:p>
          <w:p w:rsidR="00846F58" w:rsidRDefault="00846F58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212</w:t>
            </w:r>
            <w:r w:rsidR="004165A5">
              <w:rPr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077</w:t>
            </w:r>
            <w:r w:rsidR="004165A5">
              <w:rPr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575,72</w:t>
            </w:r>
          </w:p>
          <w:p w:rsidR="00920E46" w:rsidRPr="00C84954" w:rsidRDefault="00920E46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</w:t>
            </w:r>
            <w:r w:rsidR="004165A5">
              <w:rPr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816</w:t>
            </w:r>
            <w:r w:rsidR="004165A5">
              <w:rPr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796,66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</w:p>
          <w:p w:rsidR="004425E0" w:rsidRPr="004425E0" w:rsidRDefault="004425E0" w:rsidP="004425E0">
            <w:pPr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:rsidR="00241C17" w:rsidRDefault="00241C17" w:rsidP="004425E0">
            <w:pPr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Салыстыру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Акт</w:t>
            </w:r>
            <w:r>
              <w:rPr>
                <w:bCs/>
                <w:color w:val="000000"/>
                <w:sz w:val="16"/>
                <w:szCs w:val="16"/>
                <w:lang w:val="kk-KZ"/>
              </w:rPr>
              <w:t>і</w:t>
            </w:r>
            <w:r w:rsidR="004165A5">
              <w:rPr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kk-KZ"/>
              </w:rPr>
              <w:t>31 08 2023ж</w:t>
            </w:r>
          </w:p>
          <w:p w:rsidR="00241C17" w:rsidRPr="00241C17" w:rsidRDefault="00241C17" w:rsidP="004425E0">
            <w:pPr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Cs/>
                <w:color w:val="000000"/>
                <w:sz w:val="16"/>
                <w:szCs w:val="16"/>
                <w:lang w:val="kk-KZ"/>
              </w:rPr>
              <w:t>Салыстру Акті 01 09 2023ж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Кепілмен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қамтамасыз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етілмеген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бө</w:t>
            </w:r>
            <w:proofErr w:type="gramStart"/>
            <w:r w:rsidRPr="00C84954">
              <w:rPr>
                <w:sz w:val="16"/>
                <w:szCs w:val="16"/>
              </w:rPr>
              <w:t>л</w:t>
            </w:r>
            <w:proofErr w:type="gramEnd"/>
            <w:r w:rsidRPr="00C84954">
              <w:rPr>
                <w:sz w:val="16"/>
                <w:szCs w:val="16"/>
              </w:rPr>
              <w:t>ігінде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міндеттемелер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84954">
              <w:rPr>
                <w:sz w:val="16"/>
                <w:szCs w:val="16"/>
              </w:rPr>
              <w:t>Сарыар</w:t>
            </w:r>
            <w:proofErr w:type="gramEnd"/>
            <w:r w:rsidRPr="00C84954">
              <w:rPr>
                <w:sz w:val="16"/>
                <w:szCs w:val="16"/>
              </w:rPr>
              <w:t>қа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ауданы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салық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басқармасы</w:t>
            </w:r>
            <w:proofErr w:type="spellEnd"/>
            <w:r w:rsidRPr="00C84954">
              <w:rPr>
                <w:sz w:val="16"/>
                <w:szCs w:val="16"/>
              </w:rPr>
              <w:t xml:space="preserve"> – </w:t>
            </w:r>
            <w:proofErr w:type="spellStart"/>
            <w:r w:rsidRPr="00C84954">
              <w:rPr>
                <w:sz w:val="16"/>
                <w:szCs w:val="16"/>
              </w:rPr>
              <w:t>айыппұл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0" w:rsidRPr="00C84954" w:rsidRDefault="00A77540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jc w:val="center"/>
              <w:rPr>
                <w:sz w:val="16"/>
                <w:szCs w:val="16"/>
                <w:lang w:val="kk-KZ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өткізуден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түсетін</w:t>
            </w:r>
            <w:proofErr w:type="spellEnd"/>
            <w:r w:rsidRPr="00C84954">
              <w:rPr>
                <w:sz w:val="16"/>
                <w:szCs w:val="16"/>
              </w:rPr>
              <w:t xml:space="preserve"> сома </w:t>
            </w:r>
            <w:proofErr w:type="spellStart"/>
            <w:proofErr w:type="gramStart"/>
            <w:r w:rsidRPr="00C84954">
              <w:rPr>
                <w:sz w:val="16"/>
                <w:szCs w:val="16"/>
              </w:rPr>
              <w:t>м</w:t>
            </w:r>
            <w:proofErr w:type="gramEnd"/>
            <w:r w:rsidRPr="00C84954">
              <w:rPr>
                <w:sz w:val="16"/>
                <w:szCs w:val="16"/>
              </w:rPr>
              <w:t>өлшерінен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асатын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0" w:rsidRPr="00C84954" w:rsidRDefault="00A77540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Егер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мүліктің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бағалау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құны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кредитор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кезектегі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қанағаттандыру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сомамен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жиынтықта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талаптарының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тізіліміне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енгізілген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талаптарынан</w:t>
            </w:r>
            <w:proofErr w:type="spellEnd"/>
            <w:r w:rsidRPr="00C84954">
              <w:rPr>
                <w:sz w:val="16"/>
                <w:szCs w:val="16"/>
              </w:rPr>
              <w:t xml:space="preserve"> кем </w:t>
            </w:r>
            <w:proofErr w:type="spellStart"/>
            <w:r w:rsidRPr="00C84954">
              <w:rPr>
                <w:sz w:val="16"/>
                <w:szCs w:val="16"/>
              </w:rPr>
              <w:t>болған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жағдайда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айырма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мөлшеріндегі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мүлікті</w:t>
            </w:r>
            <w:proofErr w:type="spellEnd"/>
            <w:r w:rsidRPr="00C84954">
              <w:rPr>
                <w:sz w:val="16"/>
                <w:szCs w:val="16"/>
              </w:rPr>
              <w:t xml:space="preserve"> беру </w:t>
            </w:r>
            <w:proofErr w:type="spellStart"/>
            <w:r w:rsidRPr="00C84954">
              <w:rPr>
                <w:sz w:val="16"/>
                <w:szCs w:val="16"/>
              </w:rPr>
              <w:t>кезіндегі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Төртінші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4165A5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kk-KZ"/>
              </w:rPr>
              <w:t xml:space="preserve">  </w:t>
            </w:r>
            <w:r w:rsidR="00920E46">
              <w:rPr>
                <w:bCs/>
                <w:color w:val="000000"/>
                <w:sz w:val="16"/>
                <w:szCs w:val="16"/>
              </w:rPr>
              <w:t>293</w:t>
            </w:r>
            <w:r>
              <w:rPr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920E46">
              <w:rPr>
                <w:bCs/>
                <w:color w:val="000000"/>
                <w:sz w:val="16"/>
                <w:szCs w:val="16"/>
              </w:rPr>
              <w:t>894</w:t>
            </w:r>
            <w:r>
              <w:rPr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920E46">
              <w:rPr>
                <w:bCs/>
                <w:color w:val="000000"/>
                <w:sz w:val="16"/>
                <w:szCs w:val="16"/>
              </w:rPr>
              <w:t>372,3</w:t>
            </w:r>
            <w:r w:rsidR="006D3CEC">
              <w:rPr>
                <w:bCs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Бесінші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1A4225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Default="00920E46" w:rsidP="004425E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«</w:t>
            </w:r>
            <w:r w:rsidR="004425E0" w:rsidRPr="004425E0">
              <w:rPr>
                <w:sz w:val="16"/>
                <w:szCs w:val="16"/>
                <w:lang w:val="kk-KZ"/>
              </w:rPr>
              <w:t>Су ресурстары-Маркетинг</w:t>
            </w:r>
            <w:r>
              <w:rPr>
                <w:sz w:val="16"/>
                <w:szCs w:val="16"/>
                <w:lang w:val="kk-KZ"/>
              </w:rPr>
              <w:t>» -</w:t>
            </w:r>
            <w:r w:rsidR="004425E0">
              <w:rPr>
                <w:sz w:val="16"/>
                <w:szCs w:val="16"/>
                <w:lang w:val="kk-KZ"/>
              </w:rPr>
              <w:t>ЖШС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="002A2A08">
              <w:rPr>
                <w:sz w:val="16"/>
                <w:szCs w:val="16"/>
                <w:lang w:val="kk-KZ"/>
              </w:rPr>
              <w:t>өсімпұл</w:t>
            </w:r>
          </w:p>
          <w:p w:rsidR="002A2A08" w:rsidRPr="00C84954" w:rsidRDefault="004425E0" w:rsidP="004425E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«</w:t>
            </w:r>
            <w:r w:rsidR="002A2A08">
              <w:rPr>
                <w:sz w:val="16"/>
                <w:szCs w:val="16"/>
                <w:lang w:val="kk-KZ"/>
              </w:rPr>
              <w:t>Энергепоток</w:t>
            </w:r>
            <w:r>
              <w:rPr>
                <w:sz w:val="16"/>
                <w:szCs w:val="16"/>
                <w:lang w:val="kk-KZ"/>
              </w:rPr>
              <w:t>»</w:t>
            </w:r>
            <w:r w:rsidR="002A2A08">
              <w:rPr>
                <w:sz w:val="16"/>
                <w:szCs w:val="16"/>
                <w:lang w:val="kk-KZ"/>
              </w:rPr>
              <w:t xml:space="preserve"> ЖШС өсімпұл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Default="00920E46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980440001768</w:t>
            </w:r>
          </w:p>
          <w:p w:rsidR="002A2A08" w:rsidRPr="002A2A08" w:rsidRDefault="002A2A08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030740003094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Default="002A2A08" w:rsidP="004425E0">
            <w:pPr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     </w:t>
            </w:r>
            <w:r w:rsidR="00CB2F3A"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     769</w:t>
            </w:r>
            <w:r w:rsidR="004165A5"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971,91</w:t>
            </w:r>
          </w:p>
          <w:p w:rsidR="002A2A08" w:rsidRPr="002A2A08" w:rsidRDefault="002A2A08" w:rsidP="004425E0">
            <w:pPr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          5</w:t>
            </w:r>
            <w:r w:rsidR="004165A5"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771</w:t>
            </w:r>
            <w:r w:rsidR="004165A5"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063,33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4425E0" w:rsidRDefault="00A51A81" w:rsidP="004425E0">
            <w:pPr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09 2023 ж</w:t>
            </w:r>
            <w:r w:rsidR="004425E0">
              <w:rPr>
                <w:b/>
                <w:bCs/>
                <w:color w:val="000000"/>
                <w:sz w:val="16"/>
                <w:szCs w:val="16"/>
                <w:lang w:val="kk-KZ"/>
              </w:rPr>
              <w:t>ыл</w:t>
            </w:r>
          </w:p>
          <w:p w:rsidR="00A51A81" w:rsidRPr="004425E0" w:rsidRDefault="00A51A81" w:rsidP="004425E0">
            <w:pPr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12.09.2023 ж</w:t>
            </w:r>
            <w:r w:rsidR="004425E0">
              <w:rPr>
                <w:b/>
                <w:bCs/>
                <w:color w:val="000000"/>
                <w:sz w:val="16"/>
                <w:szCs w:val="16"/>
                <w:lang w:val="kk-KZ"/>
              </w:rPr>
              <w:t>ыл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2A2A08" w:rsidP="004425E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Баж салығы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2A2A08" w:rsidRDefault="002A2A08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030740003094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2A2A08" w:rsidRDefault="002A2A08" w:rsidP="004425E0">
            <w:pPr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             347</w:t>
            </w:r>
            <w:r w:rsidR="004165A5"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425</w:t>
            </w:r>
            <w:r w:rsidR="004165A5">
              <w:rPr>
                <w:b/>
                <w:bCs/>
                <w:color w:val="000000"/>
                <w:sz w:val="16"/>
                <w:szCs w:val="16"/>
                <w:lang w:val="kk-KZ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25" w:rsidRPr="00C84954" w:rsidRDefault="001A4225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Еңбек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қатынастары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жылдан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басталған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уақыт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кезеңі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ішінде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туындаған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мөлшерінен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асатын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еңбекақы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және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өтемақылар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  <w:r w:rsidRPr="00C84954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жылдан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бастап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есептелген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кезеңде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қызметкердің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жалақысын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арттыру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нәтижесінде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еңбекақы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және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өтемақылар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талаптарының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ұлғаю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сомасы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Талаптар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қою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мерзі</w:t>
            </w:r>
            <w:proofErr w:type="gramStart"/>
            <w:r w:rsidRPr="00C84954">
              <w:rPr>
                <w:sz w:val="16"/>
                <w:szCs w:val="16"/>
              </w:rPr>
              <w:t>м</w:t>
            </w:r>
            <w:proofErr w:type="gramEnd"/>
            <w:r w:rsidRPr="00C84954">
              <w:rPr>
                <w:sz w:val="16"/>
                <w:szCs w:val="16"/>
              </w:rPr>
              <w:t>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өткеннен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мәлімделген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4425E0" w:rsidP="004425E0">
            <w:pPr>
              <w:tabs>
                <w:tab w:val="center" w:pos="2585"/>
                <w:tab w:val="left" w:pos="39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                </w:t>
            </w:r>
            <w:proofErr w:type="spellStart"/>
            <w:r w:rsidR="00A77540" w:rsidRPr="00C84954">
              <w:rPr>
                <w:sz w:val="16"/>
                <w:szCs w:val="16"/>
              </w:rPr>
              <w:t>Бесінші</w:t>
            </w:r>
            <w:proofErr w:type="spellEnd"/>
            <w:r w:rsidR="00A77540" w:rsidRPr="00C84954">
              <w:rPr>
                <w:sz w:val="16"/>
                <w:szCs w:val="16"/>
              </w:rPr>
              <w:t xml:space="preserve"> </w:t>
            </w:r>
            <w:proofErr w:type="spellStart"/>
            <w:r w:rsidR="00A77540" w:rsidRPr="00C84954">
              <w:rPr>
                <w:sz w:val="16"/>
                <w:szCs w:val="16"/>
              </w:rPr>
              <w:t>кезек</w:t>
            </w:r>
            <w:proofErr w:type="spellEnd"/>
            <w:r w:rsidR="00A77540" w:rsidRPr="00C84954">
              <w:rPr>
                <w:sz w:val="16"/>
                <w:szCs w:val="16"/>
              </w:rPr>
              <w:t xml:space="preserve"> </w:t>
            </w:r>
            <w:proofErr w:type="spellStart"/>
            <w:r w:rsidR="00A77540" w:rsidRPr="00C84954">
              <w:rPr>
                <w:sz w:val="16"/>
                <w:szCs w:val="16"/>
              </w:rPr>
              <w:t>бойынша</w:t>
            </w:r>
            <w:proofErr w:type="spellEnd"/>
            <w:r w:rsidR="00A77540" w:rsidRPr="00C84954">
              <w:rPr>
                <w:sz w:val="16"/>
                <w:szCs w:val="16"/>
              </w:rPr>
              <w:t xml:space="preserve"> </w:t>
            </w:r>
            <w:proofErr w:type="spellStart"/>
            <w:r w:rsidR="00A77540" w:rsidRPr="00C84954">
              <w:rPr>
                <w:sz w:val="16"/>
                <w:szCs w:val="16"/>
              </w:rPr>
              <w:t>жиыны</w:t>
            </w:r>
            <w:proofErr w:type="spellEnd"/>
            <w:r w:rsidR="00A77540"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1A4225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="008B0C8E">
              <w:rPr>
                <w:rFonts w:cstheme="minorHAnsi"/>
                <w:b/>
                <w:bCs/>
                <w:color w:val="000000"/>
                <w:sz w:val="16"/>
                <w:szCs w:val="16"/>
                <w:lang w:val="kk-KZ"/>
              </w:rPr>
              <w:t>6</w:t>
            </w:r>
            <w:r w:rsidR="004165A5">
              <w:rPr>
                <w:rFonts w:cstheme="minorHAnsi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8B0C8E">
              <w:rPr>
                <w:rFonts w:cstheme="minorHAnsi"/>
                <w:b/>
                <w:bCs/>
                <w:color w:val="000000"/>
                <w:sz w:val="16"/>
                <w:szCs w:val="16"/>
                <w:lang w:val="kk-KZ"/>
              </w:rPr>
              <w:t>888</w:t>
            </w:r>
            <w:r w:rsidR="004165A5">
              <w:rPr>
                <w:rFonts w:cstheme="minorHAnsi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CB2F3A">
              <w:rPr>
                <w:rFonts w:cstheme="minorHAnsi"/>
                <w:b/>
                <w:bCs/>
                <w:color w:val="000000"/>
                <w:sz w:val="16"/>
                <w:szCs w:val="16"/>
                <w:lang w:val="kk-KZ"/>
              </w:rPr>
              <w:t>460</w:t>
            </w:r>
            <w:r w:rsidR="008B0C8E">
              <w:rPr>
                <w:rFonts w:cstheme="minorHAnsi"/>
                <w:b/>
                <w:bCs/>
                <w:color w:val="000000"/>
                <w:sz w:val="16"/>
                <w:szCs w:val="16"/>
                <w:lang w:val="kk-KZ"/>
              </w:rPr>
              <w:t>,24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Тізілім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8AC" w:rsidRPr="00C84954" w:rsidRDefault="003118AC" w:rsidP="004425E0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jc w:val="center"/>
              <w:rPr>
                <w:sz w:val="16"/>
                <w:szCs w:val="16"/>
                <w:lang w:val="kk-KZ"/>
              </w:rPr>
            </w:pPr>
            <w:proofErr w:type="spellStart"/>
            <w:r w:rsidRPr="00C84954">
              <w:rPr>
                <w:sz w:val="16"/>
                <w:szCs w:val="16"/>
              </w:rPr>
              <w:t>Танылмаған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4425E0">
            <w:pPr>
              <w:rPr>
                <w:sz w:val="16"/>
                <w:szCs w:val="16"/>
              </w:rPr>
            </w:pPr>
          </w:p>
        </w:tc>
      </w:tr>
      <w:tr w:rsidR="00C84954" w:rsidRPr="00C84954" w:rsidTr="004425E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1D3F8A" w:rsidRDefault="001D3F8A" w:rsidP="004425E0">
            <w:pPr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           346</w:t>
            </w:r>
            <w:r w:rsidR="00CB2F3A"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133</w:t>
            </w:r>
            <w:r w:rsidR="00CB2F3A">
              <w:rPr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878</w:t>
            </w:r>
            <w:r w:rsidR="00CB2F3A">
              <w:rPr>
                <w:b/>
                <w:bCs/>
                <w:color w:val="000000"/>
                <w:sz w:val="16"/>
                <w:szCs w:val="16"/>
                <w:lang w:val="kk-KZ"/>
              </w:rPr>
              <w:t>,</w:t>
            </w:r>
            <w:r w:rsidR="006D3CEC">
              <w:rPr>
                <w:b/>
                <w:bCs/>
                <w:color w:val="000000"/>
                <w:sz w:val="16"/>
                <w:szCs w:val="16"/>
                <w:lang w:val="kk-KZ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44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4425E0">
            <w:pPr>
              <w:rPr>
                <w:sz w:val="16"/>
                <w:szCs w:val="16"/>
              </w:rPr>
            </w:pPr>
          </w:p>
        </w:tc>
      </w:tr>
    </w:tbl>
    <w:p w:rsidR="00CB2F3A" w:rsidRDefault="00CB2F3A" w:rsidP="008136F6">
      <w:pPr>
        <w:tabs>
          <w:tab w:val="left" w:pos="7125"/>
        </w:tabs>
        <w:rPr>
          <w:sz w:val="16"/>
          <w:szCs w:val="16"/>
          <w:lang w:val="kk-KZ"/>
        </w:rPr>
      </w:pPr>
    </w:p>
    <w:p w:rsidR="00CB2F3A" w:rsidRDefault="00CB2F3A" w:rsidP="008136F6">
      <w:pPr>
        <w:tabs>
          <w:tab w:val="left" w:pos="7125"/>
        </w:tabs>
        <w:rPr>
          <w:sz w:val="16"/>
          <w:szCs w:val="16"/>
          <w:lang w:val="kk-KZ"/>
        </w:rPr>
      </w:pPr>
    </w:p>
    <w:p w:rsidR="00757994" w:rsidRPr="00CB2F3A" w:rsidRDefault="005F6BDC" w:rsidP="008136F6">
      <w:pPr>
        <w:tabs>
          <w:tab w:val="left" w:pos="7125"/>
        </w:tabs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Уақытша әкімші                                       </w:t>
      </w:r>
      <w:r w:rsidR="00EC62F4" w:rsidRPr="00EC62F4">
        <w:rPr>
          <w:noProof/>
          <w:sz w:val="16"/>
          <w:szCs w:val="16"/>
        </w:rPr>
        <w:drawing>
          <wp:inline distT="0" distB="0" distL="0" distR="0">
            <wp:extent cx="581025" cy="3714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kk-KZ"/>
        </w:rPr>
        <w:t xml:space="preserve">                                                          Аманқұлов О.Б.</w:t>
      </w:r>
    </w:p>
    <w:sectPr w:rsidR="00757994" w:rsidRPr="00CB2F3A" w:rsidSect="008B03AA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11" w:rsidRDefault="001F7411" w:rsidP="00C3623F">
      <w:pPr>
        <w:spacing w:after="0" w:line="240" w:lineRule="auto"/>
      </w:pPr>
      <w:r>
        <w:separator/>
      </w:r>
    </w:p>
  </w:endnote>
  <w:endnote w:type="continuationSeparator" w:id="0">
    <w:p w:rsidR="001F7411" w:rsidRDefault="001F7411" w:rsidP="00C3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11" w:rsidRDefault="001F7411" w:rsidP="00C3623F">
      <w:pPr>
        <w:spacing w:after="0" w:line="240" w:lineRule="auto"/>
      </w:pPr>
      <w:r>
        <w:separator/>
      </w:r>
    </w:p>
  </w:footnote>
  <w:footnote w:type="continuationSeparator" w:id="0">
    <w:p w:rsidR="001F7411" w:rsidRDefault="001F7411" w:rsidP="00C3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92" w:rsidRPr="007D7A2B" w:rsidRDefault="00623FC9" w:rsidP="00327B3D">
    <w:pPr>
      <w:pStyle w:val="a8"/>
      <w:rPr>
        <w:b/>
        <w:lang w:val="kk-KZ"/>
      </w:rPr>
    </w:pPr>
    <w:r>
      <w:rPr>
        <w:b/>
        <w:lang w:val="kk-KZ"/>
      </w:rPr>
      <w:t xml:space="preserve"> </w:t>
    </w:r>
    <w:r w:rsidR="005F6BDC">
      <w:rPr>
        <w:b/>
        <w:lang w:val="kk-KZ"/>
      </w:rPr>
      <w:t xml:space="preserve">              </w:t>
    </w:r>
    <w:r w:rsidR="00C3623F" w:rsidRPr="00846F58">
      <w:rPr>
        <w:b/>
        <w:lang w:val="kk-KZ"/>
      </w:rPr>
      <w:t>«</w:t>
    </w:r>
    <w:r w:rsidR="005F6BDC">
      <w:rPr>
        <w:b/>
        <w:lang w:val="kk-KZ"/>
      </w:rPr>
      <w:t>Сайрам тазалық</w:t>
    </w:r>
    <w:r w:rsidR="00A10A10" w:rsidRPr="00846F58">
      <w:rPr>
        <w:b/>
        <w:lang w:val="kk-KZ"/>
      </w:rPr>
      <w:t>» ЖШС-</w:t>
    </w:r>
    <w:r w:rsidR="00C3623F" w:rsidRPr="00846F58">
      <w:rPr>
        <w:b/>
        <w:lang w:val="kk-KZ"/>
      </w:rPr>
      <w:t xml:space="preserve">ің </w:t>
    </w:r>
    <w:r>
      <w:rPr>
        <w:b/>
        <w:lang w:val="kk-KZ"/>
      </w:rPr>
      <w:t>кредиторлар талаптарыны</w:t>
    </w:r>
    <w:r w:rsidR="007D7A2B">
      <w:rPr>
        <w:b/>
        <w:lang w:val="kk-KZ"/>
      </w:rPr>
      <w:t xml:space="preserve">ң </w:t>
    </w:r>
    <w:r w:rsidR="00A839B1" w:rsidRPr="00846F58">
      <w:rPr>
        <w:b/>
        <w:lang w:val="kk-KZ"/>
      </w:rPr>
      <w:t>тізілімі</w:t>
    </w:r>
    <w:r>
      <w:rPr>
        <w:b/>
        <w:lang w:val="kk-KZ"/>
      </w:rPr>
      <w:t>не</w:t>
    </w:r>
    <w:r w:rsidR="00A839B1" w:rsidRPr="00846F58">
      <w:rPr>
        <w:b/>
        <w:lang w:val="kk-KZ"/>
      </w:rPr>
      <w:t xml:space="preserve"> </w:t>
    </w:r>
    <w:r>
      <w:rPr>
        <w:b/>
        <w:lang w:val="kk-KZ"/>
      </w:rPr>
      <w:t>енгізу</w:t>
    </w:r>
    <w:r w:rsidR="007D7A2B">
      <w:rPr>
        <w:b/>
        <w:lang w:val="kk-KZ"/>
      </w:rPr>
      <w:t>.</w:t>
    </w:r>
  </w:p>
  <w:p w:rsidR="00C25F92" w:rsidRPr="00C25F92" w:rsidRDefault="001F7411">
    <w:pPr>
      <w:pStyle w:val="a8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23F"/>
    <w:rsid w:val="000120D5"/>
    <w:rsid w:val="00015830"/>
    <w:rsid w:val="0002135E"/>
    <w:rsid w:val="000456D4"/>
    <w:rsid w:val="00080BD4"/>
    <w:rsid w:val="000C058B"/>
    <w:rsid w:val="00123B0B"/>
    <w:rsid w:val="00154B96"/>
    <w:rsid w:val="00174602"/>
    <w:rsid w:val="00180CB2"/>
    <w:rsid w:val="001A4225"/>
    <w:rsid w:val="001B51F4"/>
    <w:rsid w:val="001C2532"/>
    <w:rsid w:val="001D3F8A"/>
    <w:rsid w:val="001F7411"/>
    <w:rsid w:val="00241C17"/>
    <w:rsid w:val="0028279F"/>
    <w:rsid w:val="002A2A08"/>
    <w:rsid w:val="002A78D5"/>
    <w:rsid w:val="003118AC"/>
    <w:rsid w:val="00327B3D"/>
    <w:rsid w:val="0036001A"/>
    <w:rsid w:val="00362A71"/>
    <w:rsid w:val="00364D25"/>
    <w:rsid w:val="004165A5"/>
    <w:rsid w:val="0042770B"/>
    <w:rsid w:val="004425E0"/>
    <w:rsid w:val="00444A0B"/>
    <w:rsid w:val="004810E8"/>
    <w:rsid w:val="004C755A"/>
    <w:rsid w:val="004E529B"/>
    <w:rsid w:val="004F307E"/>
    <w:rsid w:val="00510F69"/>
    <w:rsid w:val="00514646"/>
    <w:rsid w:val="0059722B"/>
    <w:rsid w:val="005B657A"/>
    <w:rsid w:val="005C17C1"/>
    <w:rsid w:val="005D6F63"/>
    <w:rsid w:val="005F6BDC"/>
    <w:rsid w:val="006132D7"/>
    <w:rsid w:val="00623FC9"/>
    <w:rsid w:val="006311FE"/>
    <w:rsid w:val="006533FE"/>
    <w:rsid w:val="00677C64"/>
    <w:rsid w:val="00694FA5"/>
    <w:rsid w:val="006B7E1F"/>
    <w:rsid w:val="006C66A6"/>
    <w:rsid w:val="006D3CEC"/>
    <w:rsid w:val="006E4478"/>
    <w:rsid w:val="006F1218"/>
    <w:rsid w:val="006F762F"/>
    <w:rsid w:val="00737F85"/>
    <w:rsid w:val="00757994"/>
    <w:rsid w:val="007B0E89"/>
    <w:rsid w:val="007D7A2B"/>
    <w:rsid w:val="008136F6"/>
    <w:rsid w:val="008356C8"/>
    <w:rsid w:val="008367E7"/>
    <w:rsid w:val="00846F58"/>
    <w:rsid w:val="00851B0F"/>
    <w:rsid w:val="00853AEB"/>
    <w:rsid w:val="00860FEC"/>
    <w:rsid w:val="008754B6"/>
    <w:rsid w:val="008B03AA"/>
    <w:rsid w:val="008B0C8E"/>
    <w:rsid w:val="00917C7C"/>
    <w:rsid w:val="00920E46"/>
    <w:rsid w:val="00932F8E"/>
    <w:rsid w:val="00935565"/>
    <w:rsid w:val="0096096E"/>
    <w:rsid w:val="009757D7"/>
    <w:rsid w:val="009835C0"/>
    <w:rsid w:val="00986EA8"/>
    <w:rsid w:val="009A39E7"/>
    <w:rsid w:val="009B0F2E"/>
    <w:rsid w:val="009E4217"/>
    <w:rsid w:val="009E4D64"/>
    <w:rsid w:val="00A10A10"/>
    <w:rsid w:val="00A51A81"/>
    <w:rsid w:val="00A628F9"/>
    <w:rsid w:val="00A77540"/>
    <w:rsid w:val="00A839B1"/>
    <w:rsid w:val="00AB44D0"/>
    <w:rsid w:val="00AE56E4"/>
    <w:rsid w:val="00AF5ABB"/>
    <w:rsid w:val="00B31197"/>
    <w:rsid w:val="00B61753"/>
    <w:rsid w:val="00B97FBE"/>
    <w:rsid w:val="00BB0724"/>
    <w:rsid w:val="00BB1808"/>
    <w:rsid w:val="00BE0A1C"/>
    <w:rsid w:val="00C335E8"/>
    <w:rsid w:val="00C3623F"/>
    <w:rsid w:val="00C84954"/>
    <w:rsid w:val="00CB2F3A"/>
    <w:rsid w:val="00CE4440"/>
    <w:rsid w:val="00CE7983"/>
    <w:rsid w:val="00D252E6"/>
    <w:rsid w:val="00D460CB"/>
    <w:rsid w:val="00DA7941"/>
    <w:rsid w:val="00DC3D54"/>
    <w:rsid w:val="00DC5A96"/>
    <w:rsid w:val="00DD73C4"/>
    <w:rsid w:val="00DE2343"/>
    <w:rsid w:val="00DF7F14"/>
    <w:rsid w:val="00E07D57"/>
    <w:rsid w:val="00E20204"/>
    <w:rsid w:val="00E821CD"/>
    <w:rsid w:val="00EA1E64"/>
    <w:rsid w:val="00EC62F4"/>
    <w:rsid w:val="00F02475"/>
    <w:rsid w:val="00F30BB3"/>
    <w:rsid w:val="00F61896"/>
    <w:rsid w:val="00F82C5C"/>
    <w:rsid w:val="00F90DB6"/>
    <w:rsid w:val="00FA3139"/>
    <w:rsid w:val="00FA4D7B"/>
    <w:rsid w:val="00FB0E79"/>
    <w:rsid w:val="00FB41F5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6B7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B7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B7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B7E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7E1F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7E1F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7E1F"/>
    <w:rPr>
      <w:i/>
      <w:iCs/>
      <w:color w:val="000000" w:themeColor="text1"/>
    </w:rPr>
  </w:style>
  <w:style w:type="table" w:styleId="a7">
    <w:name w:val="Table Grid"/>
    <w:basedOn w:val="a1"/>
    <w:uiPriority w:val="59"/>
    <w:rsid w:val="00C362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23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623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62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s.serguly</cp:lastModifiedBy>
  <cp:revision>61</cp:revision>
  <cp:lastPrinted>2023-10-08T17:27:00Z</cp:lastPrinted>
  <dcterms:created xsi:type="dcterms:W3CDTF">2017-08-25T10:16:00Z</dcterms:created>
  <dcterms:modified xsi:type="dcterms:W3CDTF">2024-04-16T05:53:00Z</dcterms:modified>
</cp:coreProperties>
</file>