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6"/>
      </w:tblGrid>
      <w:tr w:rsidR="00635639" w:rsidTr="00635639">
        <w:tblPrEx>
          <w:tblCellMar>
            <w:top w:w="0" w:type="dxa"/>
            <w:bottom w:w="0" w:type="dxa"/>
          </w:tblCellMar>
        </w:tblPrEx>
        <w:tc>
          <w:tcPr>
            <w:tcW w:w="9996" w:type="dxa"/>
            <w:shd w:val="clear" w:color="auto" w:fill="auto"/>
          </w:tcPr>
          <w:p w:rsidR="00635639" w:rsidRDefault="00635639" w:rsidP="00BC2C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02.02.2023-ғы № МКБ-Т-06-34/307 шығыс хаты</w:t>
            </w:r>
          </w:p>
          <w:p w:rsidR="00635639" w:rsidRPr="00635639" w:rsidRDefault="00635639" w:rsidP="00BC2C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02.02.2023-ғы № 2488 кіріс хаты</w:t>
            </w:r>
          </w:p>
        </w:tc>
      </w:tr>
    </w:tbl>
    <w:p w:rsidR="00BC2C0F" w:rsidRDefault="00BC2C0F" w:rsidP="00BC2C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 xml:space="preserve">Түркістан облысы бойынша Мемлекеттік кірістер департаментінің </w:t>
      </w:r>
      <w:r>
        <w:rPr>
          <w:rFonts w:ascii="Times New Roman" w:hAnsi="Times New Roman"/>
          <w:sz w:val="24"/>
          <w:szCs w:val="24"/>
          <w:lang w:val="kk-KZ"/>
        </w:rPr>
        <w:t>Сарыағаш</w:t>
      </w:r>
      <w:r w:rsidRPr="00A10411">
        <w:rPr>
          <w:rFonts w:ascii="Times New Roman" w:hAnsi="Times New Roman"/>
          <w:sz w:val="24"/>
          <w:szCs w:val="24"/>
          <w:lang w:val="kk-KZ"/>
        </w:rPr>
        <w:t xml:space="preserve"> ауданы бойынша Мемлекеттік кірістер басқармасы</w:t>
      </w:r>
      <w:r>
        <w:rPr>
          <w:rFonts w:ascii="Times New Roman" w:hAnsi="Times New Roman"/>
          <w:sz w:val="24"/>
          <w:szCs w:val="24"/>
          <w:lang w:val="kk-KZ"/>
        </w:rPr>
        <w:t>ның</w:t>
      </w:r>
      <w:r w:rsidRPr="00A10411">
        <w:rPr>
          <w:rFonts w:ascii="Times New Roman" w:hAnsi="Times New Roman"/>
          <w:bCs w:val="0"/>
          <w:sz w:val="24"/>
          <w:szCs w:val="24"/>
          <w:lang w:val="kk-KZ"/>
        </w:rPr>
        <w:t xml:space="preserve"> «Б» корпусының бос мемлекеттік әкімшілік лауазымына орналасу</w:t>
      </w:r>
      <w:r>
        <w:rPr>
          <w:rFonts w:ascii="Times New Roman" w:hAnsi="Times New Roman"/>
          <w:bCs w:val="0"/>
          <w:sz w:val="24"/>
          <w:szCs w:val="24"/>
          <w:lang w:val="kk-KZ"/>
        </w:rPr>
        <w:t xml:space="preserve">ға осы мемлекеттік органның мемлекеттік </w:t>
      </w:r>
    </w:p>
    <w:p w:rsidR="00BC2C0F" w:rsidRDefault="00BC2C0F" w:rsidP="00BC2C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қызметшілері арасындағы </w:t>
      </w:r>
      <w:r w:rsidRPr="00A10411">
        <w:rPr>
          <w:rFonts w:ascii="Times New Roman" w:hAnsi="Times New Roman"/>
          <w:bCs w:val="0"/>
          <w:sz w:val="24"/>
          <w:szCs w:val="24"/>
          <w:lang w:val="kk-KZ"/>
        </w:rPr>
        <w:t xml:space="preserve">ішкі конкурс </w:t>
      </w:r>
    </w:p>
    <w:p w:rsidR="00BC2C0F" w:rsidRDefault="00BC2C0F" w:rsidP="00BC2C0F">
      <w:pPr>
        <w:spacing w:after="0" w:line="240" w:lineRule="auto"/>
        <w:ind w:firstLine="426"/>
        <w:jc w:val="both"/>
        <w:rPr>
          <w:rFonts w:ascii="Times New Roman" w:hAnsi="Times New Roman"/>
          <w:b/>
          <w:kern w:val="2"/>
          <w:sz w:val="24"/>
          <w:szCs w:val="24"/>
          <w:lang w:val="kk-KZ"/>
        </w:rPr>
      </w:pPr>
    </w:p>
    <w:p w:rsidR="00BC2C0F" w:rsidRPr="00A10411" w:rsidRDefault="00BC2C0F" w:rsidP="00BC2C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BC2C0F" w:rsidRPr="00A10411" w:rsidRDefault="00BC2C0F" w:rsidP="00BC2C0F">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BC2C0F" w:rsidRPr="00A10411" w:rsidRDefault="00BC2C0F" w:rsidP="00BC2C0F">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C2C0F" w:rsidRPr="00A10411" w:rsidRDefault="00BC2C0F" w:rsidP="00BC2C0F">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C2C0F" w:rsidRPr="00A10411" w:rsidRDefault="00BC2C0F" w:rsidP="00BC2C0F">
      <w:pPr>
        <w:pStyle w:val="a3"/>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BC2C0F" w:rsidRPr="00A10411" w:rsidRDefault="00BC2C0F" w:rsidP="00BC2C0F">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BC2C0F" w:rsidRPr="00A10411" w:rsidTr="00ED42C0">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BC2C0F" w:rsidRPr="00A10411" w:rsidRDefault="00BC2C0F" w:rsidP="00ED42C0">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BC2C0F" w:rsidRPr="00A10411" w:rsidRDefault="00BC2C0F" w:rsidP="00ED42C0">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BC2C0F" w:rsidRPr="00A10411" w:rsidTr="00ED42C0">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BC2C0F" w:rsidRPr="00A10411" w:rsidRDefault="00BC2C0F" w:rsidP="00ED42C0">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BC2C0F" w:rsidRPr="00A10411" w:rsidRDefault="00BC2C0F" w:rsidP="00ED42C0">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BC2C0F" w:rsidRPr="00A10411" w:rsidRDefault="00BC2C0F" w:rsidP="00ED42C0">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BC2C0F" w:rsidRPr="00A10411" w:rsidTr="00ED42C0">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BC2C0F" w:rsidRPr="001F7720" w:rsidRDefault="00BC2C0F" w:rsidP="00ED42C0">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BC2C0F" w:rsidRPr="002549EA" w:rsidRDefault="00BC2C0F" w:rsidP="00ED42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BC2C0F" w:rsidRPr="002549EA" w:rsidRDefault="00BC2C0F" w:rsidP="00ED42C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BC2C0F" w:rsidRDefault="00BC2C0F" w:rsidP="00BC2C0F">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BC2C0F" w:rsidRPr="00076924" w:rsidRDefault="00BC2C0F" w:rsidP="00BC2C0F">
      <w:pPr>
        <w:pStyle w:val="5"/>
        <w:jc w:val="both"/>
        <w:rPr>
          <w:rFonts w:ascii="Times New Roman" w:hAnsi="Times New Roman" w:cs="Times New Roman"/>
          <w:b/>
          <w:color w:val="auto"/>
          <w:sz w:val="24"/>
          <w:szCs w:val="24"/>
          <w:lang w:val="kk-KZ"/>
        </w:rPr>
      </w:pPr>
      <w:r>
        <w:rPr>
          <w:rFonts w:ascii="Times New Roman" w:hAnsi="Times New Roman"/>
          <w:sz w:val="24"/>
          <w:szCs w:val="24"/>
          <w:lang w:val="kk-KZ"/>
        </w:rPr>
        <w:tab/>
      </w:r>
      <w:r w:rsidRPr="00076924">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076924">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2-17-08, электрондық мекен-жайы:</w:t>
      </w:r>
      <w:r>
        <w:rPr>
          <w:rFonts w:ascii="Times New Roman" w:hAnsi="Times New Roman" w:cs="Times New Roman"/>
          <w:color w:val="auto"/>
          <w:sz w:val="24"/>
          <w:szCs w:val="24"/>
          <w:lang w:val="kk-KZ"/>
        </w:rPr>
        <w:fldChar w:fldCharType="begin"/>
      </w:r>
      <w:r>
        <w:rPr>
          <w:rFonts w:ascii="Times New Roman" w:hAnsi="Times New Roman" w:cs="Times New Roman"/>
          <w:color w:val="auto"/>
          <w:sz w:val="24"/>
          <w:szCs w:val="24"/>
          <w:lang w:val="kk-KZ"/>
        </w:rPr>
        <w:instrText xml:space="preserve"> HYPERLINK "mailto:</w:instrText>
      </w:r>
      <w:r w:rsidRPr="00461A26">
        <w:rPr>
          <w:rFonts w:ascii="Times New Roman" w:hAnsi="Times New Roman" w:cs="Times New Roman"/>
          <w:color w:val="auto"/>
          <w:sz w:val="24"/>
          <w:szCs w:val="24"/>
          <w:lang w:val="kk-KZ"/>
        </w:rPr>
        <w:instrText xml:space="preserve"> e.khainazarov@kgd.gov.kz</w:instrText>
      </w:r>
      <w:r>
        <w:rPr>
          <w:rFonts w:ascii="Times New Roman" w:hAnsi="Times New Roman" w:cs="Times New Roman"/>
          <w:color w:val="auto"/>
          <w:sz w:val="24"/>
          <w:szCs w:val="24"/>
          <w:lang w:val="kk-KZ"/>
        </w:rPr>
        <w:instrText xml:space="preserve">" </w:instrText>
      </w:r>
      <w:r>
        <w:rPr>
          <w:rFonts w:ascii="Times New Roman" w:hAnsi="Times New Roman" w:cs="Times New Roman"/>
          <w:color w:val="auto"/>
          <w:sz w:val="24"/>
          <w:szCs w:val="24"/>
          <w:lang w:val="kk-KZ"/>
        </w:rPr>
        <w:fldChar w:fldCharType="separate"/>
      </w:r>
      <w:r w:rsidRPr="007138D2">
        <w:rPr>
          <w:rStyle w:val="a5"/>
          <w:rFonts w:ascii="Times New Roman" w:hAnsi="Times New Roman"/>
          <w:sz w:val="24"/>
          <w:szCs w:val="24"/>
          <w:lang w:val="kk-KZ"/>
        </w:rPr>
        <w:t xml:space="preserve"> e.khainazarov@kgd.gov.kz</w:t>
      </w:r>
      <w:r>
        <w:rPr>
          <w:rFonts w:ascii="Times New Roman" w:hAnsi="Times New Roman" w:cs="Times New Roman"/>
          <w:color w:val="auto"/>
          <w:sz w:val="24"/>
          <w:szCs w:val="24"/>
          <w:lang w:val="kk-KZ"/>
        </w:rPr>
        <w:fldChar w:fldCharType="end"/>
      </w:r>
      <w:r w:rsidRPr="00076924">
        <w:rPr>
          <w:rFonts w:ascii="Times New Roman" w:eastAsiaTheme="minorHAnsi" w:hAnsi="Times New Roman" w:cs="Times New Roman"/>
          <w:color w:val="auto"/>
          <w:sz w:val="24"/>
          <w:szCs w:val="24"/>
          <w:lang w:val="kk-KZ"/>
        </w:rPr>
        <w:t xml:space="preserve"> </w:t>
      </w:r>
      <w:r w:rsidRPr="00076924">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076924">
        <w:rPr>
          <w:rFonts w:ascii="Times New Roman" w:hAnsi="Times New Roman" w:cs="Times New Roman"/>
          <w:bCs/>
          <w:color w:val="auto"/>
          <w:sz w:val="24"/>
          <w:szCs w:val="24"/>
          <w:lang w:val="kk-KZ"/>
        </w:rPr>
        <w:t xml:space="preserve">мемлекеттік қызметшілер арасында </w:t>
      </w:r>
      <w:r w:rsidRPr="00076924">
        <w:rPr>
          <w:rFonts w:ascii="Times New Roman" w:hAnsi="Times New Roman" w:cs="Times New Roman"/>
          <w:color w:val="auto"/>
          <w:sz w:val="24"/>
          <w:szCs w:val="24"/>
          <w:lang w:val="kk-KZ"/>
        </w:rPr>
        <w:t>ішкі конкурс жариялайды:</w:t>
      </w:r>
    </w:p>
    <w:p w:rsidR="00BC2C0F" w:rsidRDefault="00BC2C0F" w:rsidP="00BC2C0F">
      <w:pPr>
        <w:pStyle w:val="a3"/>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Түркістан облысы бойынша Мемлекеттік кірістер департаментінің  </w:t>
      </w:r>
      <w:r>
        <w:rPr>
          <w:rFonts w:ascii="Times New Roman" w:hAnsi="Times New Roman"/>
          <w:b/>
          <w:sz w:val="24"/>
          <w:szCs w:val="24"/>
          <w:lang w:val="kk-KZ"/>
        </w:rPr>
        <w:t>Сарыағаш</w:t>
      </w:r>
      <w:r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Pr>
          <w:rFonts w:ascii="Times New Roman" w:hAnsi="Times New Roman"/>
          <w:b/>
          <w:sz w:val="24"/>
          <w:szCs w:val="24"/>
          <w:lang w:val="kk-KZ"/>
        </w:rPr>
        <w:t xml:space="preserve">п алу </w:t>
      </w:r>
      <w:r w:rsidRPr="00A10411">
        <w:rPr>
          <w:rFonts w:ascii="Times New Roman" w:hAnsi="Times New Roman"/>
          <w:b/>
          <w:sz w:val="24"/>
          <w:szCs w:val="24"/>
          <w:lang w:val="kk-KZ"/>
        </w:rPr>
        <w:t>бөлімінің бас маманы, С-R-4 санаты,</w:t>
      </w:r>
      <w:r>
        <w:rPr>
          <w:rFonts w:ascii="Times New Roman" w:hAnsi="Times New Roman"/>
          <w:b/>
          <w:sz w:val="24"/>
          <w:szCs w:val="24"/>
          <w:lang w:val="kk-KZ"/>
        </w:rPr>
        <w:t xml:space="preserve"> </w:t>
      </w:r>
      <w:r w:rsidRPr="00A10411">
        <w:rPr>
          <w:rFonts w:ascii="Times New Roman" w:hAnsi="Times New Roman"/>
          <w:b/>
          <w:sz w:val="24"/>
          <w:szCs w:val="24"/>
          <w:lang w:val="kk-KZ"/>
        </w:rPr>
        <w:t>1 бірлік.</w:t>
      </w:r>
    </w:p>
    <w:p w:rsidR="00BC2C0F" w:rsidRDefault="00BC2C0F" w:rsidP="00BC2C0F">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Функционалды </w:t>
      </w:r>
      <w:r w:rsidRPr="00E370A6">
        <w:rPr>
          <w:rFonts w:ascii="Times New Roman" w:hAnsi="Times New Roman"/>
          <w:b/>
          <w:sz w:val="24"/>
          <w:szCs w:val="24"/>
          <w:lang w:val="kk-KZ"/>
        </w:rPr>
        <w:t>міндеттері (Блок А):</w:t>
      </w:r>
      <w:r w:rsidRPr="00A10411">
        <w:rPr>
          <w:rFonts w:ascii="Times New Roman" w:hAnsi="Times New Roman"/>
          <w:sz w:val="24"/>
          <w:szCs w:val="24"/>
          <w:lang w:val="kk-KZ"/>
        </w:rPr>
        <w:t xml:space="preserve"> 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Pr="009D37FB">
        <w:rPr>
          <w:rFonts w:ascii="Times New Roman" w:hAnsi="Times New Roman"/>
          <w:sz w:val="24"/>
          <w:szCs w:val="24"/>
          <w:lang w:val="kk-KZ"/>
        </w:rPr>
        <w:t>у</w:t>
      </w:r>
      <w:r>
        <w:rPr>
          <w:rFonts w:ascii="Times New Roman" w:hAnsi="Times New Roman"/>
          <w:sz w:val="24"/>
          <w:szCs w:val="24"/>
          <w:lang w:val="kk-KZ"/>
        </w:rPr>
        <w:t xml:space="preserve">әкілетті органдармен өз ара іс-қимыл, </w:t>
      </w:r>
      <w:r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BC2C0F" w:rsidRPr="00140777" w:rsidRDefault="00BC2C0F" w:rsidP="00BC2C0F">
      <w:pPr>
        <w:pStyle w:val="a3"/>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A10411">
        <w:rPr>
          <w:rFonts w:ascii="Times New Roman" w:hAnsi="Times New Roman"/>
          <w:color w:val="000000"/>
          <w:sz w:val="24"/>
          <w:szCs w:val="24"/>
          <w:lang w:val="kk-KZ"/>
        </w:rPr>
        <w:t>жоғары немесе жоғары оқу орнынан кейінгі білім: э</w:t>
      </w:r>
      <w:r w:rsidRPr="00A10411">
        <w:rPr>
          <w:rFonts w:ascii="Times New Roman" w:hAnsi="Times New Roman"/>
          <w:sz w:val="24"/>
          <w:szCs w:val="24"/>
          <w:lang w:val="kk-KZ"/>
        </w:rPr>
        <w:t>кономика және бизнес (</w:t>
      </w:r>
      <w:r w:rsidRPr="00A10411">
        <w:rPr>
          <w:rFonts w:ascii="Times New Roman" w:hAnsi="Times New Roman"/>
          <w:color w:val="000000"/>
          <w:sz w:val="24"/>
          <w:szCs w:val="24"/>
          <w:lang w:val="kk-KZ"/>
        </w:rPr>
        <w:t>қаржы, экономика, ә</w:t>
      </w:r>
      <w:r w:rsidRPr="00A10411">
        <w:rPr>
          <w:rFonts w:ascii="Times New Roman" w:hAnsi="Times New Roman"/>
          <w:sz w:val="24"/>
          <w:szCs w:val="24"/>
          <w:lang w:val="kk-KZ"/>
        </w:rPr>
        <w:t>лемдік  экономика</w:t>
      </w:r>
      <w:r w:rsidRPr="00A10411">
        <w:rPr>
          <w:rFonts w:ascii="Times New Roman" w:hAnsi="Times New Roman"/>
          <w:color w:val="000000"/>
          <w:sz w:val="24"/>
          <w:szCs w:val="24"/>
          <w:lang w:val="kk-KZ"/>
        </w:rPr>
        <w:t xml:space="preserve"> аудит және есеп, мемлекеттік және жергілікті басқару,</w:t>
      </w:r>
      <w:r w:rsidRPr="00A10411">
        <w:rPr>
          <w:rFonts w:ascii="Times New Roman" w:hAnsi="Times New Roman"/>
          <w:sz w:val="24"/>
          <w:szCs w:val="24"/>
          <w:lang w:val="kk-KZ"/>
        </w:rPr>
        <w:t xml:space="preserve"> менеджмент, маркетинг</w:t>
      </w:r>
      <w:r w:rsidRPr="00A10411">
        <w:rPr>
          <w:rFonts w:ascii="Times New Roman" w:hAnsi="Times New Roman"/>
          <w:color w:val="000000"/>
          <w:sz w:val="24"/>
          <w:szCs w:val="24"/>
          <w:lang w:val="kk-KZ"/>
        </w:rPr>
        <w:t>)</w:t>
      </w:r>
      <w:r w:rsidRPr="00A1041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C2C0F" w:rsidRPr="00A10411" w:rsidRDefault="00BC2C0F" w:rsidP="00BC2C0F">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BC2C0F" w:rsidRPr="00A10411" w:rsidRDefault="00BC2C0F" w:rsidP="00BC2C0F">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BC2C0F" w:rsidRPr="00A10411" w:rsidRDefault="00BC2C0F" w:rsidP="00BC2C0F">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BC2C0F" w:rsidRPr="007A25AE" w:rsidRDefault="00BC2C0F" w:rsidP="00BC2C0F">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BC2C0F" w:rsidRPr="007A13D9" w:rsidRDefault="00BC2C0F" w:rsidP="00BC2C0F">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2C0F" w:rsidRPr="00A10411" w:rsidRDefault="00BC2C0F" w:rsidP="00BC2C0F">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BC2C0F" w:rsidRPr="00A10411" w:rsidRDefault="00BC2C0F" w:rsidP="00BC2C0F">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BC2C0F" w:rsidRPr="00A10411" w:rsidRDefault="00BC2C0F" w:rsidP="00BC2C0F">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09</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 байланыс телефоны 8(72537) 2-17-08</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e.khainazarov@kgd.gov.kz</w:t>
      </w:r>
      <w:r>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BC2C0F" w:rsidRDefault="00BC2C0F" w:rsidP="00BC2C0F">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да Сарыағаш</w:t>
      </w:r>
      <w:r w:rsidRPr="00E83388">
        <w:rPr>
          <w:rFonts w:ascii="Times New Roman" w:hAnsi="Times New Roman"/>
          <w:sz w:val="24"/>
          <w:szCs w:val="24"/>
          <w:lang w:val="kk-KZ"/>
        </w:rPr>
        <w:t xml:space="preserve">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BC2C0F" w:rsidRPr="00E60927"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BC2C0F" w:rsidRPr="00A10411" w:rsidRDefault="00BC2C0F" w:rsidP="00BC2C0F">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Default="00BC2C0F" w:rsidP="00BC2C0F">
      <w:pPr>
        <w:ind w:firstLine="709"/>
        <w:contextualSpacing/>
        <w:jc w:val="both"/>
        <w:outlineLvl w:val="2"/>
        <w:rPr>
          <w:rFonts w:ascii="Times New Roman" w:hAnsi="Times New Roman"/>
          <w:b/>
          <w:bCs/>
          <w:i/>
          <w:sz w:val="24"/>
          <w:szCs w:val="24"/>
          <w:lang w:val="kk-KZ"/>
        </w:rPr>
      </w:pPr>
    </w:p>
    <w:p w:rsidR="00BC2C0F" w:rsidRPr="00A10411" w:rsidRDefault="00BC2C0F" w:rsidP="00BC2C0F">
      <w:pPr>
        <w:ind w:left="6096"/>
        <w:contextualSpacing/>
        <w:rPr>
          <w:rFonts w:ascii="Times New Roman" w:eastAsiaTheme="minorEastAsia" w:hAnsi="Times New Roman"/>
          <w:b/>
          <w:i/>
          <w:color w:val="000000"/>
          <w:sz w:val="24"/>
          <w:szCs w:val="24"/>
          <w:lang w:val="kk-KZ" w:eastAsia="ja-JP"/>
        </w:rPr>
      </w:pPr>
    </w:p>
    <w:p w:rsidR="00BC2C0F" w:rsidRPr="00A10411" w:rsidRDefault="00BC2C0F" w:rsidP="00BC2C0F">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BC2C0F" w:rsidRPr="00A10411" w:rsidRDefault="00BC2C0F" w:rsidP="00BC2C0F">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BC2C0F" w:rsidRPr="00A10411" w:rsidRDefault="00BC2C0F" w:rsidP="00BC2C0F">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BC2C0F" w:rsidRPr="00A10411" w:rsidRDefault="00BC2C0F" w:rsidP="00BC2C0F">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BC2C0F" w:rsidRPr="00A10411" w:rsidRDefault="00BC2C0F" w:rsidP="00BC2C0F">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BC2C0F" w:rsidRPr="00A10411" w:rsidRDefault="00BC2C0F" w:rsidP="00BC2C0F">
      <w:pPr>
        <w:contextualSpacing/>
        <w:rPr>
          <w:rFonts w:ascii="Times New Roman" w:eastAsiaTheme="minorEastAsia" w:hAnsi="Times New Roman"/>
          <w:b/>
          <w:i/>
          <w:color w:val="000000"/>
          <w:sz w:val="24"/>
          <w:szCs w:val="24"/>
          <w:lang w:val="kk-KZ" w:eastAsia="ja-JP"/>
        </w:rPr>
      </w:pPr>
    </w:p>
    <w:p w:rsidR="00BC2C0F" w:rsidRPr="00A10411" w:rsidRDefault="00BC2C0F" w:rsidP="00BC2C0F">
      <w:pPr>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BC2C0F" w:rsidRPr="00A10411" w:rsidRDefault="00BC2C0F" w:rsidP="00BC2C0F">
      <w:pPr>
        <w:contextualSpacing/>
        <w:jc w:val="right"/>
        <w:rPr>
          <w:rFonts w:ascii="Times New Roman" w:eastAsiaTheme="minorEastAsia" w:hAnsi="Times New Roman"/>
          <w:b/>
          <w:i/>
          <w:color w:val="000000"/>
          <w:sz w:val="24"/>
          <w:szCs w:val="24"/>
          <w:lang w:val="kk-KZ" w:eastAsia="ja-JP"/>
        </w:rPr>
      </w:pPr>
    </w:p>
    <w:p w:rsidR="00BC2C0F" w:rsidRPr="001F7720" w:rsidRDefault="00BC2C0F" w:rsidP="00BC2C0F">
      <w:pPr>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BC2C0F" w:rsidRPr="00A10411" w:rsidRDefault="00BC2C0F" w:rsidP="00BC2C0F">
      <w:pPr>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BC2C0F" w:rsidRPr="00A10411" w:rsidRDefault="00BC2C0F" w:rsidP="00BC2C0F">
      <w:pPr>
        <w:contextualSpacing/>
        <w:rPr>
          <w:rFonts w:ascii="Times New Roman" w:eastAsiaTheme="minorEastAsia" w:hAnsi="Times New Roman"/>
          <w:color w:val="000000"/>
          <w:sz w:val="24"/>
          <w:szCs w:val="24"/>
          <w:lang w:val="kk-KZ" w:eastAsia="ja-JP"/>
        </w:rPr>
      </w:pPr>
    </w:p>
    <w:p w:rsidR="00BC2C0F" w:rsidRPr="00A10411" w:rsidRDefault="00BC2C0F" w:rsidP="00BC2C0F">
      <w:pPr>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BC2C0F" w:rsidRPr="00A10411" w:rsidRDefault="00BC2C0F" w:rsidP="00BC2C0F">
      <w:pPr>
        <w:contextualSpacing/>
        <w:jc w:val="center"/>
        <w:rPr>
          <w:rFonts w:ascii="Times New Roman" w:eastAsiaTheme="minorEastAsia" w:hAnsi="Times New Roman"/>
          <w:b/>
          <w:bCs/>
          <w:i/>
          <w:color w:val="000000"/>
          <w:sz w:val="24"/>
          <w:szCs w:val="24"/>
          <w:lang w:val="kk-KZ" w:eastAsia="ja-JP"/>
        </w:rPr>
      </w:pP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 ______________________</w:t>
      </w:r>
      <w:r w:rsidRPr="007C6965">
        <w:rPr>
          <w:rFonts w:ascii="Times New Roman" w:eastAsiaTheme="minorEastAsia" w:hAnsi="Times New Roman"/>
          <w:color w:val="000000"/>
          <w:sz w:val="24"/>
          <w:szCs w:val="24"/>
          <w:lang w:val="kk-KZ" w:eastAsia="ja-JP"/>
        </w:rPr>
        <w:t>________________________________________________</w:t>
      </w:r>
      <w:r w:rsidRPr="00A10411">
        <w:rPr>
          <w:rFonts w:ascii="Times New Roman" w:eastAsiaTheme="minorEastAsia" w:hAnsi="Times New Roman"/>
          <w:color w:val="000000"/>
          <w:sz w:val="24"/>
          <w:szCs w:val="24"/>
          <w:lang w:val="kk-KZ" w:eastAsia="ja-JP"/>
        </w:rPr>
        <w:t xml:space="preserve"> бос мемлекеттік әкімшілік лауазымына орналасу конкурсына қатысуға жіберуіңізді сұраймын. </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BC2C0F" w:rsidRPr="00A10411" w:rsidRDefault="00BC2C0F" w:rsidP="00BC2C0F">
      <w:pPr>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BC2C0F" w:rsidRPr="00A10411" w:rsidRDefault="00BC2C0F" w:rsidP="00BC2C0F">
      <w:pPr>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BC2C0F" w:rsidRPr="00A10411" w:rsidRDefault="00BC2C0F" w:rsidP="00BC2C0F">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BC2C0F" w:rsidRPr="00A10411" w:rsidRDefault="00BC2C0F" w:rsidP="00BC2C0F">
      <w:pPr>
        <w:contextualSpacing/>
        <w:jc w:val="both"/>
        <w:rPr>
          <w:rFonts w:ascii="Times New Roman" w:eastAsiaTheme="minorEastAsia" w:hAnsi="Times New Roman"/>
          <w:b/>
          <w:i/>
          <w:color w:val="000000"/>
          <w:sz w:val="24"/>
          <w:szCs w:val="24"/>
          <w:lang w:val="kk-KZ" w:eastAsia="ja-JP"/>
        </w:rPr>
      </w:pPr>
    </w:p>
    <w:p w:rsidR="00BC2C0F" w:rsidRPr="00A10411" w:rsidRDefault="00BC2C0F" w:rsidP="00B40BED">
      <w:pPr>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BC2C0F" w:rsidRPr="00A10411" w:rsidRDefault="00BC2C0F" w:rsidP="00BC2C0F">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sidR="00B40BED">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BC2C0F" w:rsidRPr="00A10411" w:rsidRDefault="00BC2C0F" w:rsidP="00BC2C0F">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DC7FF6" w:rsidRPr="00B40BED" w:rsidRDefault="00BC2C0F" w:rsidP="00BC2C0F">
      <w:pPr>
        <w:ind w:left="4956" w:firstLine="708"/>
        <w:rPr>
          <w:lang w:val="kk-KZ"/>
        </w:rPr>
      </w:pPr>
      <w:r>
        <w:rPr>
          <w:rFonts w:ascii="Times New Roman" w:eastAsiaTheme="minorEastAsia" w:hAnsi="Times New Roman"/>
          <w:color w:val="000000"/>
          <w:sz w:val="28"/>
          <w:szCs w:val="28"/>
          <w:lang w:val="kk-KZ" w:eastAsia="ja-JP"/>
        </w:rPr>
        <w:t>  «___»_______________ 20</w:t>
      </w:r>
      <w:r w:rsidRPr="00B40BED">
        <w:rPr>
          <w:rFonts w:ascii="Times New Roman" w:eastAsiaTheme="minorEastAsia" w:hAnsi="Times New Roman"/>
          <w:color w:val="000000"/>
          <w:sz w:val="28"/>
          <w:szCs w:val="28"/>
          <w:lang w:val="kk-KZ" w:eastAsia="ja-JP"/>
        </w:rPr>
        <w:t>23</w:t>
      </w:r>
      <w:r w:rsidRPr="004E25E4">
        <w:rPr>
          <w:rFonts w:ascii="Times New Roman" w:eastAsiaTheme="minorEastAsia" w:hAnsi="Times New Roman"/>
          <w:color w:val="000000"/>
          <w:sz w:val="28"/>
          <w:szCs w:val="28"/>
          <w:lang w:val="kk-KZ" w:eastAsia="ja-JP"/>
        </w:rPr>
        <w:t xml:space="preserve"> ж.</w:t>
      </w:r>
    </w:p>
    <w:sectPr w:rsidR="00DC7FF6" w:rsidRPr="00B40BED" w:rsidSect="00BC2C0F">
      <w:footerReference w:type="default" r:id="rId6"/>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CE" w:rsidRDefault="009124CE" w:rsidP="00635639">
      <w:pPr>
        <w:spacing w:after="0" w:line="240" w:lineRule="auto"/>
      </w:pPr>
      <w:r>
        <w:separator/>
      </w:r>
    </w:p>
  </w:endnote>
  <w:endnote w:type="continuationSeparator" w:id="0">
    <w:p w:rsidR="009124CE" w:rsidRDefault="009124CE" w:rsidP="0063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39" w:rsidRDefault="00635639">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5639" w:rsidRPr="00635639" w:rsidRDefault="00635639">
                          <w:pPr>
                            <w:rPr>
                              <w:rFonts w:ascii="Times New Roman" w:hAnsi="Times New Roman"/>
                              <w:color w:val="0C0000"/>
                              <w:sz w:val="14"/>
                            </w:rPr>
                          </w:pPr>
                          <w:r>
                            <w:rPr>
                              <w:rFonts w:ascii="Times New Roman" w:hAnsi="Times New Roman"/>
                              <w:color w:val="0C0000"/>
                              <w:sz w:val="14"/>
                            </w:rPr>
                            <w:t xml:space="preserve">02.02.2023 ЭҚАБЖ МО (7.23.0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" filled="f" stroked="f" strokeweight=".5pt">
              <v:fill o:detectmouseclick="t"/>
              <v:textbox style="layout-flow:vertical;mso-layout-flow-alt:bottom-to-top">
                <w:txbxContent>
                  <w:p w:rsidR="00635639" w:rsidRPr="00635639" w:rsidRDefault="00635639">
                    <w:pPr>
                      <w:rPr>
                        <w:rFonts w:ascii="Times New Roman" w:hAnsi="Times New Roman"/>
                        <w:color w:val="0C0000"/>
                        <w:sz w:val="14"/>
                      </w:rPr>
                    </w:pPr>
                    <w:r>
                      <w:rPr>
                        <w:rFonts w:ascii="Times New Roman" w:hAnsi="Times New Roman"/>
                        <w:color w:val="0C0000"/>
                        <w:sz w:val="14"/>
                      </w:rPr>
                      <w:t xml:space="preserve">02.02.2023 ЭҚАБЖ МО (7.23.0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CE" w:rsidRDefault="009124CE" w:rsidP="00635639">
      <w:pPr>
        <w:spacing w:after="0" w:line="240" w:lineRule="auto"/>
      </w:pPr>
      <w:r>
        <w:separator/>
      </w:r>
    </w:p>
  </w:footnote>
  <w:footnote w:type="continuationSeparator" w:id="0">
    <w:p w:rsidR="009124CE" w:rsidRDefault="009124CE" w:rsidP="00635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1F"/>
    <w:rsid w:val="00635639"/>
    <w:rsid w:val="009124CE"/>
    <w:rsid w:val="009B671F"/>
    <w:rsid w:val="00B40BED"/>
    <w:rsid w:val="00BC2C0F"/>
    <w:rsid w:val="00DC7FF6"/>
    <w:rsid w:val="00FE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8E02F-66ED-4EA6-A4CD-CB12045F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2C0F"/>
    <w:rPr>
      <w:rFonts w:ascii="Calibri" w:eastAsia="Calibri" w:hAnsi="Calibri" w:cs="Times New Roman"/>
    </w:rPr>
  </w:style>
  <w:style w:type="paragraph" w:styleId="3">
    <w:name w:val="heading 3"/>
    <w:basedOn w:val="a"/>
    <w:next w:val="a"/>
    <w:link w:val="30"/>
    <w:uiPriority w:val="9"/>
    <w:qFormat/>
    <w:rsid w:val="00BC2C0F"/>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BC2C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2C0F"/>
    <w:rPr>
      <w:rFonts w:ascii="Cambria" w:eastAsia="Times New Roman" w:hAnsi="Cambria" w:cs="Times New Roman"/>
      <w:b/>
      <w:bCs/>
      <w:sz w:val="26"/>
      <w:szCs w:val="26"/>
      <w:lang w:eastAsia="ru-RU"/>
    </w:rPr>
  </w:style>
  <w:style w:type="character" w:customStyle="1" w:styleId="50">
    <w:name w:val="Заголовок 5 Знак"/>
    <w:basedOn w:val="a0"/>
    <w:link w:val="5"/>
    <w:rsid w:val="00BC2C0F"/>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BC2C0F"/>
    <w:pPr>
      <w:spacing w:after="0" w:line="240" w:lineRule="auto"/>
    </w:pPr>
    <w:rPr>
      <w:rFonts w:ascii="Calibri" w:eastAsia="Times New Roman" w:hAnsi="Calibri" w:cs="Times New Roman"/>
      <w:lang w:eastAsia="ru-RU"/>
    </w:rPr>
  </w:style>
  <w:style w:type="character" w:styleId="a5">
    <w:name w:val="Hyperlink"/>
    <w:rsid w:val="00BC2C0F"/>
    <w:rPr>
      <w:rFonts w:cs="Times New Roman"/>
      <w:color w:val="0000FF"/>
      <w:u w:val="single"/>
    </w:rPr>
  </w:style>
  <w:style w:type="paragraph" w:customStyle="1" w:styleId="a6">
    <w:name w:val="Готовый"/>
    <w:basedOn w:val="a"/>
    <w:rsid w:val="00BC2C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BC2C0F"/>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BC2C0F"/>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BC2C0F"/>
    <w:rPr>
      <w:rFonts w:ascii="Calibri" w:eastAsia="Times New Roman" w:hAnsi="Calibri" w:cs="Times New Roman"/>
      <w:lang w:eastAsia="ru-RU"/>
    </w:rPr>
  </w:style>
  <w:style w:type="paragraph" w:styleId="a9">
    <w:name w:val="header"/>
    <w:basedOn w:val="a"/>
    <w:link w:val="aa"/>
    <w:uiPriority w:val="99"/>
    <w:unhideWhenUsed/>
    <w:rsid w:val="006356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5639"/>
    <w:rPr>
      <w:rFonts w:ascii="Calibri" w:eastAsia="Calibri" w:hAnsi="Calibri" w:cs="Times New Roman"/>
    </w:rPr>
  </w:style>
  <w:style w:type="paragraph" w:styleId="ab">
    <w:name w:val="footer"/>
    <w:basedOn w:val="a"/>
    <w:link w:val="ac"/>
    <w:uiPriority w:val="99"/>
    <w:unhideWhenUsed/>
    <w:rsid w:val="006356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6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e_hainazarov</dc:creator>
  <cp:keywords/>
  <dc:description/>
  <cp:lastModifiedBy>d.orynbetov</cp:lastModifiedBy>
  <cp:revision>2</cp:revision>
  <dcterms:created xsi:type="dcterms:W3CDTF">2023-02-02T10:21:00Z</dcterms:created>
  <dcterms:modified xsi:type="dcterms:W3CDTF">2023-02-02T10:21:00Z</dcterms:modified>
</cp:coreProperties>
</file>