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9571"/>
      </w:tblGrid>
      <w:tr w:rsidR="00726894" w:rsidTr="00726894">
        <w:tc>
          <w:tcPr>
            <w:tcW w:w="9571" w:type="dxa"/>
            <w:shd w:val="clear" w:color="auto" w:fill="auto"/>
          </w:tcPr>
          <w:p w:rsidR="00726894" w:rsidRPr="00726894" w:rsidRDefault="00726894" w:rsidP="00ED1F0D">
            <w:pPr>
              <w:keepNext/>
              <w:spacing w:after="0" w:line="240" w:lineRule="auto"/>
              <w:jc w:val="center"/>
              <w:outlineLvl w:val="2"/>
              <w:rPr>
                <w:rFonts w:ascii="Times New Roman" w:eastAsia="Times New Roman" w:hAnsi="Times New Roman" w:cs="Times New Roman"/>
                <w:bCs/>
                <w:color w:val="0C0000"/>
                <w:sz w:val="24"/>
                <w:szCs w:val="28"/>
                <w:lang w:val="kk-KZ" w:eastAsia="ru-RU"/>
              </w:rPr>
            </w:pPr>
          </w:p>
        </w:tc>
      </w:tr>
    </w:tbl>
    <w:p w:rsidR="00ED1F0D" w:rsidRPr="00ED1F0D" w:rsidRDefault="00ED1F0D" w:rsidP="00ED1F0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Протокольное решение №</w:t>
      </w:r>
      <w:r w:rsidR="00BB353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3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от </w:t>
      </w:r>
      <w:r w:rsidR="00BB3538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28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.0</w:t>
      </w:r>
      <w:r w:rsidR="00774347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6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.202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>4</w:t>
      </w:r>
      <w:r w:rsidRPr="00ED1F0D"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  <w:t xml:space="preserve"> года конкурсной комиссии </w:t>
      </w:r>
      <w:r w:rsidRPr="00ED1F0D">
        <w:rPr>
          <w:rFonts w:ascii="Times New Roman" w:eastAsiaTheme="majorEastAsia" w:hAnsi="Times New Roman" w:cs="Times New Roman"/>
          <w:b/>
          <w:bCs/>
          <w:iCs/>
          <w:sz w:val="28"/>
          <w:szCs w:val="28"/>
          <w:lang w:val="kk-KZ" w:eastAsia="ru-RU"/>
        </w:rPr>
        <w:t xml:space="preserve">Управление государственных доходов по Сайрамскому району Департамента государственных доходов по Туркестанской области Комитета государственных доходов Министерства финансов </w:t>
      </w:r>
      <w:r>
        <w:rPr>
          <w:rFonts w:ascii="Times New Roman" w:eastAsiaTheme="majorEastAsia" w:hAnsi="Times New Roman" w:cs="Times New Roman"/>
          <w:b/>
          <w:bCs/>
          <w:iCs/>
          <w:sz w:val="28"/>
          <w:szCs w:val="28"/>
          <w:lang w:val="kk-KZ" w:eastAsia="ru-RU"/>
        </w:rPr>
        <w:t xml:space="preserve">      </w:t>
      </w:r>
      <w:r w:rsidRPr="00ED1F0D">
        <w:rPr>
          <w:rFonts w:ascii="Times New Roman" w:eastAsiaTheme="majorEastAsia" w:hAnsi="Times New Roman" w:cs="Times New Roman"/>
          <w:b/>
          <w:bCs/>
          <w:iCs/>
          <w:sz w:val="28"/>
          <w:szCs w:val="28"/>
          <w:lang w:val="kk-KZ" w:eastAsia="ru-RU"/>
        </w:rPr>
        <w:t>Республики Казахстан</w:t>
      </w:r>
    </w:p>
    <w:p w:rsidR="00ED1F0D" w:rsidRPr="00ED1F0D" w:rsidRDefault="00ED1F0D" w:rsidP="00ED1F0D">
      <w:pPr>
        <w:keepNext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bCs/>
          <w:sz w:val="28"/>
          <w:szCs w:val="28"/>
          <w:lang w:val="kk-KZ" w:eastAsia="ru-RU"/>
        </w:rPr>
      </w:pPr>
    </w:p>
    <w:p w:rsidR="00ED1F0D" w:rsidRPr="00ED1F0D" w:rsidRDefault="00ED1F0D" w:rsidP="00ED1F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ED1F0D" w:rsidRPr="00ED1F0D" w:rsidRDefault="00ED1F0D" w:rsidP="00ED1F0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</w:pPr>
      <w:r w:rsidRPr="00ED1F0D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Список</w:t>
      </w:r>
    </w:p>
    <w:p w:rsidR="00ED1F0D" w:rsidRPr="00ED1F0D" w:rsidRDefault="00ED1F0D" w:rsidP="00ED1F0D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8"/>
          <w:szCs w:val="28"/>
          <w:lang w:val="kk-KZ"/>
        </w:rPr>
      </w:pPr>
      <w:r w:rsidRPr="00ED1F0D">
        <w:rPr>
          <w:rFonts w:ascii="Times New Roman" w:eastAsia="Times New Roman" w:hAnsi="Times New Roman" w:cs="Times New Roman"/>
          <w:b/>
          <w:sz w:val="28"/>
          <w:szCs w:val="28"/>
          <w:lang w:val="kk-KZ" w:eastAsia="ru-RU"/>
        </w:rPr>
        <w:t>кандидатов, получивших положительное заключение</w:t>
      </w:r>
      <w:r w:rsidRPr="00ED1F0D"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  <w:t xml:space="preserve"> конкурсной комиссии в общем конкурсе</w:t>
      </w:r>
      <w:r w:rsidRPr="00ED1F0D">
        <w:rPr>
          <w:rFonts w:ascii="Times New Roman" w:eastAsia="Calibri" w:hAnsi="Times New Roman" w:cs="Times New Roman"/>
          <w:b/>
          <w:sz w:val="28"/>
          <w:szCs w:val="28"/>
        </w:rPr>
        <w:t xml:space="preserve"> на занятие вакантной административной государственной</w:t>
      </w:r>
      <w:r w:rsidRPr="00ED1F0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</w:t>
      </w:r>
      <w:r w:rsidRPr="00ED1F0D">
        <w:rPr>
          <w:rFonts w:ascii="Times New Roman" w:eastAsia="Calibri" w:hAnsi="Times New Roman" w:cs="Times New Roman"/>
          <w:b/>
          <w:sz w:val="28"/>
          <w:szCs w:val="28"/>
        </w:rPr>
        <w:t>должности</w:t>
      </w:r>
      <w:r w:rsidRPr="00ED1F0D">
        <w:rPr>
          <w:rFonts w:ascii="Times New Roman" w:eastAsia="Calibri" w:hAnsi="Times New Roman" w:cs="Times New Roman"/>
          <w:b/>
          <w:sz w:val="28"/>
          <w:szCs w:val="28"/>
          <w:lang w:val="kk-KZ"/>
        </w:rPr>
        <w:t xml:space="preserve"> корпуса «Б»  </w:t>
      </w:r>
    </w:p>
    <w:p w:rsidR="00ED1F0D" w:rsidRPr="00ED1F0D" w:rsidRDefault="00ED1F0D" w:rsidP="00ED1F0D">
      <w:pPr>
        <w:spacing w:after="0" w:line="240" w:lineRule="auto"/>
        <w:jc w:val="center"/>
        <w:rPr>
          <w:rFonts w:ascii="Times New Roman" w:eastAsiaTheme="minorEastAsia" w:hAnsi="Times New Roman" w:cs="Times New Roman"/>
          <w:b/>
          <w:sz w:val="28"/>
          <w:szCs w:val="28"/>
          <w:lang w:val="kk-KZ" w:eastAsia="ru-RU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571"/>
      </w:tblGrid>
      <w:tr w:rsidR="00ED1F0D" w:rsidRPr="00ED1F0D" w:rsidTr="00BD2E29">
        <w:tc>
          <w:tcPr>
            <w:tcW w:w="9571" w:type="dxa"/>
          </w:tcPr>
          <w:p w:rsidR="00ED1F0D" w:rsidRPr="00ED1F0D" w:rsidRDefault="00ED1F0D" w:rsidP="00BB3538">
            <w:pPr>
              <w:numPr>
                <w:ilvl w:val="0"/>
                <w:numId w:val="1"/>
              </w:numPr>
              <w:ind w:left="284" w:firstLine="425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ED1F0D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н</w:t>
            </w:r>
            <w:r w:rsidR="00774347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а должность </w:t>
            </w:r>
            <w:r w:rsidR="00BB353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в</w:t>
            </w:r>
            <w:r w:rsidR="00BB3538">
              <w:rPr>
                <w:rFonts w:ascii="Times New Roman" w:hAnsi="Times New Roman" w:cs="Times New Roman"/>
                <w:sz w:val="28"/>
                <w:szCs w:val="28"/>
                <w:lang w:val="kk-KZ" w:eastAsia="ar-SA"/>
              </w:rPr>
              <w:t>едущего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  <w:lang w:val="kk-KZ" w:eastAsia="ar-SA"/>
              </w:rPr>
              <w:t xml:space="preserve"> специалист</w:t>
            </w:r>
            <w:r w:rsidR="00BB3538">
              <w:rPr>
                <w:rFonts w:ascii="Times New Roman" w:hAnsi="Times New Roman" w:cs="Times New Roman"/>
                <w:sz w:val="28"/>
                <w:szCs w:val="28"/>
                <w:lang w:val="kk-KZ" w:eastAsia="ar-SA"/>
              </w:rPr>
              <w:t>а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  <w:lang w:val="kk-KZ" w:eastAsia="ar-SA"/>
              </w:rPr>
              <w:t xml:space="preserve"> отдела учета и прогназирования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(временно на период  отпуска по уходу за  ребенком основного  работника до 01.05.2025 года), (основной работник вправе выйти на работу до истечения этого срока, предпрудив работадателя о своем намерении за месяц до начала работы) у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</w:rPr>
              <w:t>правления государственных доходов по Сайрам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скому 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</w:rPr>
              <w:t>району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 Департамента государственных доходов по Туркестанской области,   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</w:rPr>
              <w:t>категория С-R-</w:t>
            </w:r>
            <w:r w:rsidR="00BB3538" w:rsidRPr="00BB3538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5,</w:t>
            </w:r>
            <w:r w:rsidR="00BB3538" w:rsidRPr="001252BE">
              <w:rPr>
                <w:sz w:val="28"/>
                <w:szCs w:val="28"/>
                <w:lang w:val="kk-KZ"/>
              </w:rPr>
              <w:t xml:space="preserve">               </w:t>
            </w:r>
          </w:p>
        </w:tc>
      </w:tr>
      <w:tr w:rsidR="00ED1F0D" w:rsidRPr="00BB3538" w:rsidTr="00BD2E29">
        <w:tc>
          <w:tcPr>
            <w:tcW w:w="9571" w:type="dxa"/>
            <w:tcBorders>
              <w:left w:val="single" w:sz="4" w:space="0" w:color="auto"/>
            </w:tcBorders>
          </w:tcPr>
          <w:p w:rsidR="00ED1F0D" w:rsidRPr="00BB3538" w:rsidRDefault="00BB3538" w:rsidP="00ED1F0D">
            <w:pPr>
              <w:ind w:left="106"/>
              <w:jc w:val="both"/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</w:pPr>
            <w:r w:rsidRPr="00BB3538">
              <w:rPr>
                <w:rFonts w:ascii="Times New Roman" w:hAnsi="Times New Roman" w:cs="Times New Roman"/>
                <w:color w:val="000000"/>
                <w:sz w:val="28"/>
                <w:szCs w:val="28"/>
                <w:lang w:val="kk-KZ"/>
              </w:rPr>
              <w:t>Кулахметов Малик Ирискулович</w:t>
            </w:r>
          </w:p>
        </w:tc>
      </w:tr>
    </w:tbl>
    <w:p w:rsidR="00DA0DBE" w:rsidRDefault="00DA0DBE" w:rsidP="00726894">
      <w:bookmarkStart w:id="0" w:name="_GoBack"/>
      <w:bookmarkEnd w:id="0"/>
    </w:p>
    <w:p w:rsidR="00726894" w:rsidRDefault="00726894" w:rsidP="00726894"/>
    <w:sectPr w:rsidR="00726894">
      <w:headerReference w:type="default" r:id="rId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03D3" w:rsidRDefault="00F103D3" w:rsidP="00726894">
      <w:pPr>
        <w:spacing w:after="0" w:line="240" w:lineRule="auto"/>
      </w:pPr>
      <w:r>
        <w:separator/>
      </w:r>
    </w:p>
  </w:endnote>
  <w:endnote w:type="continuationSeparator" w:id="0">
    <w:p w:rsidR="00F103D3" w:rsidRDefault="00F103D3" w:rsidP="007268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03D3" w:rsidRDefault="00F103D3" w:rsidP="00726894">
      <w:pPr>
        <w:spacing w:after="0" w:line="240" w:lineRule="auto"/>
      </w:pPr>
      <w:r>
        <w:separator/>
      </w:r>
    </w:p>
  </w:footnote>
  <w:footnote w:type="continuationSeparator" w:id="0">
    <w:p w:rsidR="00F103D3" w:rsidRDefault="00F103D3" w:rsidP="007268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6894" w:rsidRDefault="00726894">
    <w:pPr>
      <w:pStyle w:val="a4"/>
    </w:pPr>
    <w:r>
      <w:rPr>
        <w:noProof/>
        <w:lang w:eastAsia="ru-RU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6099175</wp:posOffset>
              </wp:positionH>
              <wp:positionV relativeFrom="paragraph">
                <wp:posOffset>619633</wp:posOffset>
              </wp:positionV>
              <wp:extent cx="381000" cy="8019098"/>
              <wp:effectExtent l="0" t="0" r="0" b="1270"/>
              <wp:wrapNone/>
              <wp:docPr id="1" name="Поле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81000" cy="8019098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:rsidR="00726894" w:rsidRPr="00726894" w:rsidRDefault="00726894">
                          <w:pP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</w:pPr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06.06.2024</w:t>
                          </w:r>
                          <w:proofErr w:type="gram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 Э</w:t>
                          </w:r>
                          <w:proofErr w:type="gram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ҚАБЖ МО (7.23.0 </w:t>
                          </w:r>
                          <w:proofErr w:type="spellStart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>нұсқасы</w:t>
                          </w:r>
                          <w:proofErr w:type="spellEnd"/>
                          <w:r>
                            <w:rPr>
                              <w:rFonts w:ascii="Times New Roman" w:hAnsi="Times New Roman" w:cs="Times New Roman"/>
                              <w:color w:val="0C0000"/>
                              <w:sz w:val="14"/>
                            </w:rPr>
                            <w:t xml:space="preserve">)  </w:t>
                          </w:r>
                        </w:p>
                      </w:txbxContent>
                    </wps:txbx>
                    <wps:bodyPr rot="0" spcFirstLastPara="0" vertOverflow="overflow" horzOverflow="overflow" vert="vert270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Поле 1" o:spid="_x0000_s1026" type="#_x0000_t202" style="position:absolute;margin-left:480.25pt;margin-top:48.8pt;width:30pt;height:631.4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" filled="f" stroked="f" strokeweight=".5pt">
              <v:fill o:detectmouseclick="t"/>
              <v:textbox style="layout-flow:vertical;mso-layout-flow-alt:bottom-to-top">
                <w:txbxContent>
                  <w:p w:rsidR="00726894" w:rsidRPr="00726894" w:rsidRDefault="00726894">
                    <w:pP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</w:pPr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06.06.2024</w:t>
                    </w:r>
                    <w:proofErr w:type="gram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 Э</w:t>
                    </w:r>
                    <w:proofErr w:type="gram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ҚАБЖ МО (7.23.0 </w:t>
                    </w:r>
                    <w:proofErr w:type="spellStart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>нұсқасы</w:t>
                    </w:r>
                    <w:proofErr w:type="spellEnd"/>
                    <w:r>
                      <w:rPr>
                        <w:rFonts w:ascii="Times New Roman" w:hAnsi="Times New Roman" w:cs="Times New Roman"/>
                        <w:color w:val="0C0000"/>
                        <w:sz w:val="14"/>
                      </w:rPr>
                      <w:t xml:space="preserve">)  </w:t>
                    </w:r>
                  </w:p>
                </w:txbxContent>
              </v:textbox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7A476A"/>
    <w:multiLevelType w:val="hybridMultilevel"/>
    <w:tmpl w:val="9A10D3BA"/>
    <w:lvl w:ilvl="0" w:tplc="2C366EE4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2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1F0D"/>
    <w:rsid w:val="00726894"/>
    <w:rsid w:val="00774347"/>
    <w:rsid w:val="00A474E8"/>
    <w:rsid w:val="00A90453"/>
    <w:rsid w:val="00BB3538"/>
    <w:rsid w:val="00DA0DBE"/>
    <w:rsid w:val="00ED1F0D"/>
    <w:rsid w:val="00F103D3"/>
    <w:rsid w:val="00FE48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1F0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268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6894"/>
  </w:style>
  <w:style w:type="paragraph" w:styleId="a6">
    <w:name w:val="footer"/>
    <w:basedOn w:val="a"/>
    <w:link w:val="a7"/>
    <w:uiPriority w:val="99"/>
    <w:unhideWhenUsed/>
    <w:rsid w:val="007268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689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D1F0D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7268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26894"/>
  </w:style>
  <w:style w:type="paragraph" w:styleId="a6">
    <w:name w:val="footer"/>
    <w:basedOn w:val="a"/>
    <w:link w:val="a7"/>
    <w:uiPriority w:val="99"/>
    <w:unhideWhenUsed/>
    <w:rsid w:val="007268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7268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137</Words>
  <Characters>785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Шолпан Жаксыбекова</dc:creator>
  <cp:lastModifiedBy>Шолпан Жаксыбекова</cp:lastModifiedBy>
  <cp:revision>4</cp:revision>
  <dcterms:created xsi:type="dcterms:W3CDTF">2024-06-06T11:45:00Z</dcterms:created>
  <dcterms:modified xsi:type="dcterms:W3CDTF">2024-06-28T04:37:00Z</dcterms:modified>
</cp:coreProperties>
</file>