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08354B" w:rsidTr="0008354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08354B" w:rsidRDefault="0008354B" w:rsidP="007E4C45">
            <w:pPr>
              <w:contextualSpacing/>
              <w:jc w:val="center"/>
              <w:outlineLvl w:val="2"/>
              <w:rPr>
                <w:bCs/>
                <w:color w:val="0C0000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en-US"/>
              </w:rPr>
              <w:t xml:space="preserve">26.09.2022-ғы № МКБ-О-04-12/1307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шығыс</w:t>
            </w:r>
            <w:proofErr w:type="spellEnd"/>
            <w:r>
              <w:rPr>
                <w:bCs/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хаты</w:t>
            </w:r>
            <w:proofErr w:type="spellEnd"/>
          </w:p>
          <w:p w:rsidR="0008354B" w:rsidRPr="0008354B" w:rsidRDefault="0008354B" w:rsidP="007E4C45">
            <w:pPr>
              <w:contextualSpacing/>
              <w:jc w:val="center"/>
              <w:outlineLvl w:val="2"/>
              <w:rPr>
                <w:bCs/>
                <w:color w:val="0C0000"/>
                <w:szCs w:val="28"/>
                <w:lang w:val="en-US"/>
              </w:rPr>
            </w:pPr>
            <w:r>
              <w:rPr>
                <w:bCs/>
                <w:color w:val="0C0000"/>
                <w:szCs w:val="28"/>
                <w:lang w:val="en-US"/>
              </w:rPr>
              <w:t xml:space="preserve">26.09.2022-ғы № 22643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кіріс</w:t>
            </w:r>
            <w:proofErr w:type="spellEnd"/>
            <w:r>
              <w:rPr>
                <w:bCs/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C0000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68108C" w:rsidRDefault="0068108C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en-US"/>
        </w:rPr>
      </w:pP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D67CC9">
        <w:rPr>
          <w:bCs/>
          <w:sz w:val="28"/>
          <w:szCs w:val="28"/>
          <w:lang w:val="kk-KZ"/>
        </w:rPr>
        <w:t>6-қосымшасы</w:t>
      </w: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7E4C45" w:rsidRPr="00D67CC9" w:rsidRDefault="007E4C45" w:rsidP="007E4C45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7E4C45" w:rsidRPr="00D67CC9" w:rsidRDefault="007E4C45" w:rsidP="007E4C45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FE6A87">
        <w:rPr>
          <w:b/>
          <w:color w:val="000000"/>
          <w:sz w:val="28"/>
          <w:szCs w:val="28"/>
          <w:lang w:val="kk-KZ"/>
        </w:rPr>
        <w:t>Қатысушылардың әңгімелесуге жіберу тура</w:t>
      </w:r>
      <w:r w:rsidR="001B17EA" w:rsidRPr="00FE6A87">
        <w:rPr>
          <w:b/>
          <w:color w:val="000000"/>
          <w:sz w:val="28"/>
          <w:szCs w:val="28"/>
          <w:lang w:val="kk-KZ"/>
        </w:rPr>
        <w:t>л</w:t>
      </w:r>
      <w:r w:rsidRPr="00FE6A87">
        <w:rPr>
          <w:b/>
          <w:color w:val="000000"/>
          <w:sz w:val="28"/>
          <w:szCs w:val="28"/>
          <w:lang w:val="kk-KZ"/>
        </w:rPr>
        <w:t xml:space="preserve">ы </w:t>
      </w: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FE6A87">
        <w:rPr>
          <w:b/>
          <w:color w:val="000000"/>
          <w:sz w:val="28"/>
          <w:szCs w:val="28"/>
          <w:lang w:val="kk-KZ"/>
        </w:rPr>
        <w:t>ШЕШІМ</w:t>
      </w:r>
    </w:p>
    <w:p w:rsidR="007E4C45" w:rsidRPr="00FE6A87" w:rsidRDefault="007E4C45" w:rsidP="007E4C45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3"/>
        <w:tblW w:w="9992" w:type="dxa"/>
        <w:tblLayout w:type="fixed"/>
        <w:tblLook w:val="04A0" w:firstRow="1" w:lastRow="0" w:firstColumn="1" w:lastColumn="0" w:noHBand="0" w:noVBand="1"/>
      </w:tblPr>
      <w:tblGrid>
        <w:gridCol w:w="609"/>
        <w:gridCol w:w="2941"/>
        <w:gridCol w:w="2475"/>
        <w:gridCol w:w="1534"/>
        <w:gridCol w:w="2433"/>
      </w:tblGrid>
      <w:tr w:rsidR="007E4C45" w:rsidRPr="00D67CC9" w:rsidTr="00FE6A87">
        <w:trPr>
          <w:trHeight w:val="1651"/>
        </w:trPr>
        <w:tc>
          <w:tcPr>
            <w:tcW w:w="609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7C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1" w:type="dxa"/>
          </w:tcPr>
          <w:p w:rsidR="007E4C45" w:rsidRPr="00D67CC9" w:rsidRDefault="007E4C45" w:rsidP="00D45038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475" w:type="dxa"/>
          </w:tcPr>
          <w:p w:rsidR="007E4C45" w:rsidRPr="00D67CC9" w:rsidRDefault="007E4C45" w:rsidP="00D45038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7E4C45" w:rsidRPr="00D67CC9" w:rsidRDefault="007E4C45" w:rsidP="00D45038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7E4C45" w:rsidRPr="00D67CC9" w:rsidRDefault="007E4C45" w:rsidP="00D67CC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(жіберілді/ жіберілген жоқ) </w:t>
            </w:r>
          </w:p>
        </w:tc>
        <w:tc>
          <w:tcPr>
            <w:tcW w:w="2433" w:type="dxa"/>
          </w:tcPr>
          <w:p w:rsidR="007E4C45" w:rsidRPr="00D67CC9" w:rsidRDefault="007E4C45" w:rsidP="00D4503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67CC9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311663" w:rsidRPr="00D67CC9" w:rsidTr="00311663">
        <w:trPr>
          <w:trHeight w:val="3220"/>
        </w:trPr>
        <w:tc>
          <w:tcPr>
            <w:tcW w:w="609" w:type="dxa"/>
          </w:tcPr>
          <w:p w:rsidR="00311663" w:rsidRPr="0085288A" w:rsidRDefault="00311663" w:rsidP="00311663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2941" w:type="dxa"/>
          </w:tcPr>
          <w:p w:rsidR="00311663" w:rsidRPr="00FE6A87" w:rsidRDefault="00311663" w:rsidP="008B798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FE6A87">
              <w:rPr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Отырар ауданы бойынша Мемлекеттік кірістер басқармасының «</w:t>
            </w:r>
            <w:r w:rsidR="008B798C">
              <w:rPr>
                <w:color w:val="000000"/>
                <w:sz w:val="28"/>
                <w:szCs w:val="28"/>
                <w:lang w:val="kk-KZ"/>
              </w:rPr>
              <w:t xml:space="preserve">Кадр қызметі және ұйымдастыру-құқықтық жұмыс </w:t>
            </w:r>
            <w:r w:rsidRPr="00FE6A87">
              <w:rPr>
                <w:color w:val="000000"/>
                <w:sz w:val="28"/>
                <w:szCs w:val="28"/>
                <w:lang w:val="kk-KZ"/>
              </w:rPr>
              <w:t xml:space="preserve">» бөлімінің бас маманы </w:t>
            </w:r>
            <w:r w:rsidR="00CE4D31">
              <w:rPr>
                <w:color w:val="000000"/>
                <w:sz w:val="28"/>
                <w:szCs w:val="28"/>
                <w:lang w:val="kk-KZ"/>
              </w:rPr>
              <w:t>(негізгі қызметкердің бала күтіміне сәйкес демалыста болу уақытына сәйкес 2023 жылдың 31 мамырына дейін уақытша бос орын, негізгі қызметкер осы кезең біткенше кез келген уақытта жұмысқа шыға алады)</w:t>
            </w:r>
          </w:p>
        </w:tc>
        <w:tc>
          <w:tcPr>
            <w:tcW w:w="2475" w:type="dxa"/>
          </w:tcPr>
          <w:p w:rsidR="00311663" w:rsidRPr="00FE6A87" w:rsidRDefault="00044D9C" w:rsidP="00311663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Әбибулла Бекзат Бақыткелдіұлы</w:t>
            </w:r>
          </w:p>
        </w:tc>
        <w:tc>
          <w:tcPr>
            <w:tcW w:w="1534" w:type="dxa"/>
          </w:tcPr>
          <w:p w:rsidR="00311663" w:rsidRPr="00FE6A87" w:rsidRDefault="00311663" w:rsidP="00311663">
            <w:pPr>
              <w:rPr>
                <w:sz w:val="28"/>
                <w:szCs w:val="28"/>
              </w:rPr>
            </w:pPr>
            <w:r w:rsidRPr="00FE6A87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2433" w:type="dxa"/>
            <w:shd w:val="clear" w:color="auto" w:fill="auto"/>
          </w:tcPr>
          <w:p w:rsidR="00311663" w:rsidRPr="00FE6A87" w:rsidRDefault="00311663" w:rsidP="0031166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E4C45" w:rsidRDefault="007E4C45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D67CC9" w:rsidRPr="00311663" w:rsidRDefault="00D67CC9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C4411A">
      <w:pPr>
        <w:tabs>
          <w:tab w:val="left" w:pos="8222"/>
        </w:tabs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311663" w:rsidRDefault="0068108C" w:rsidP="007E4C4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  <w:r w:rsidRPr="00FE6A87">
        <w:rPr>
          <w:sz w:val="28"/>
          <w:szCs w:val="28"/>
          <w:lang w:val="kk-KZ"/>
        </w:rPr>
        <w:t>«Б» корпусының мемлекеттік әкімшілік</w:t>
      </w: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  <w:r w:rsidRPr="00FE6A87">
        <w:rPr>
          <w:sz w:val="28"/>
          <w:szCs w:val="28"/>
          <w:lang w:val="kk-KZ"/>
        </w:rPr>
        <w:t>лауазымына орналасуға конкурс өткізу</w:t>
      </w: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  <w:r w:rsidRPr="00FE6A87">
        <w:rPr>
          <w:sz w:val="28"/>
          <w:szCs w:val="28"/>
          <w:lang w:val="kk-KZ"/>
        </w:rPr>
        <w:t>Қағидаларының 7-қосымшасы</w:t>
      </w: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  <w:r w:rsidRPr="00FE6A87">
        <w:rPr>
          <w:sz w:val="28"/>
          <w:szCs w:val="28"/>
          <w:lang w:val="kk-KZ"/>
        </w:rPr>
        <w:t>Нысан</w:t>
      </w:r>
    </w:p>
    <w:p w:rsidR="0068108C" w:rsidRPr="00FE6A87" w:rsidRDefault="0068108C" w:rsidP="0068108C">
      <w:pPr>
        <w:jc w:val="right"/>
        <w:rPr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  <w:r w:rsidRPr="00FE6A87">
        <w:rPr>
          <w:b/>
          <w:sz w:val="28"/>
          <w:szCs w:val="28"/>
          <w:lang w:val="kk-KZ"/>
        </w:rPr>
        <w:t xml:space="preserve">Әңгімелесу өткізу </w:t>
      </w: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  <w:r w:rsidRPr="00FE6A87">
        <w:rPr>
          <w:b/>
          <w:sz w:val="28"/>
          <w:szCs w:val="28"/>
          <w:lang w:val="kk-KZ"/>
        </w:rPr>
        <w:t>КЕСТЕСІ</w:t>
      </w:r>
    </w:p>
    <w:p w:rsidR="0068108C" w:rsidRPr="00FE6A87" w:rsidRDefault="0068108C" w:rsidP="0068108C">
      <w:pPr>
        <w:jc w:val="center"/>
        <w:rPr>
          <w:b/>
          <w:sz w:val="28"/>
          <w:szCs w:val="28"/>
          <w:lang w:val="kk-KZ"/>
        </w:rPr>
      </w:pPr>
    </w:p>
    <w:p w:rsidR="0068108C" w:rsidRPr="00FE6A87" w:rsidRDefault="0068108C" w:rsidP="0068108C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162"/>
        <w:gridCol w:w="2126"/>
        <w:gridCol w:w="2126"/>
        <w:gridCol w:w="1670"/>
      </w:tblGrid>
      <w:tr w:rsidR="0068108C" w:rsidRPr="00F1747B" w:rsidTr="00CE4D31">
        <w:tc>
          <w:tcPr>
            <w:tcW w:w="519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162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Кандидаттың тегі, аты, әкесінің аты</w:t>
            </w:r>
          </w:p>
        </w:tc>
        <w:tc>
          <w:tcPr>
            <w:tcW w:w="2126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70" w:type="dxa"/>
          </w:tcPr>
          <w:p w:rsidR="0068108C" w:rsidRPr="00FE6A87" w:rsidRDefault="0068108C" w:rsidP="004E4653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Эссе өтетін орны, күні және уақыты</w:t>
            </w:r>
          </w:p>
        </w:tc>
      </w:tr>
      <w:tr w:rsidR="00044D9C" w:rsidRPr="00FE6A87" w:rsidTr="00CE4D31">
        <w:trPr>
          <w:trHeight w:val="2695"/>
        </w:trPr>
        <w:tc>
          <w:tcPr>
            <w:tcW w:w="519" w:type="dxa"/>
          </w:tcPr>
          <w:p w:rsidR="00044D9C" w:rsidRPr="00FE6A87" w:rsidRDefault="00044D9C" w:rsidP="00044D9C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162" w:type="dxa"/>
          </w:tcPr>
          <w:p w:rsidR="00044D9C" w:rsidRPr="00FE6A87" w:rsidRDefault="00044D9C" w:rsidP="00044D9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FE6A87">
              <w:rPr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Отырар ауданы бойынша Мемлекеттік кірістер басқармасының «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Кадр қызметі және ұйымдастыру-құқықтық жұмыс </w:t>
            </w:r>
            <w:r w:rsidRPr="00FE6A87">
              <w:rPr>
                <w:color w:val="000000"/>
                <w:sz w:val="28"/>
                <w:szCs w:val="28"/>
                <w:lang w:val="kk-KZ"/>
              </w:rPr>
              <w:t xml:space="preserve">» бөлімінің бас маманы </w:t>
            </w:r>
            <w:r>
              <w:rPr>
                <w:color w:val="000000"/>
                <w:sz w:val="28"/>
                <w:szCs w:val="28"/>
                <w:lang w:val="kk-KZ"/>
              </w:rPr>
              <w:t>(негізгі қызметкердің бала күтіміне сәйкес демалыста болу уақытына сәйкес 2023 жылдың 31 мамырына дейін уақытша бос орын, негізгі қызметкер осы кезең біткенше кез келген уақытта жұмысқа шыға алады)</w:t>
            </w:r>
          </w:p>
        </w:tc>
        <w:tc>
          <w:tcPr>
            <w:tcW w:w="2126" w:type="dxa"/>
          </w:tcPr>
          <w:p w:rsidR="00044D9C" w:rsidRPr="00FE6A87" w:rsidRDefault="00044D9C" w:rsidP="00044D9C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Әбибулла Бекзат Бақыткелдіұлы</w:t>
            </w:r>
          </w:p>
        </w:tc>
        <w:tc>
          <w:tcPr>
            <w:tcW w:w="2126" w:type="dxa"/>
          </w:tcPr>
          <w:p w:rsidR="00044D9C" w:rsidRPr="00FE6A87" w:rsidRDefault="00044D9C" w:rsidP="00044D9C">
            <w:pPr>
              <w:jc w:val="center"/>
              <w:rPr>
                <w:sz w:val="28"/>
                <w:szCs w:val="28"/>
                <w:lang w:val="kk-KZ"/>
              </w:rPr>
            </w:pPr>
            <w:r w:rsidRPr="00FE6A87">
              <w:rPr>
                <w:sz w:val="28"/>
                <w:szCs w:val="28"/>
                <w:lang w:val="kk-KZ"/>
              </w:rPr>
              <w:t xml:space="preserve">Отырар ауданы, Шәуілдір ауылы Жібек жолы көшесі, 18 «А» үй, </w:t>
            </w:r>
          </w:p>
          <w:p w:rsidR="00044D9C" w:rsidRPr="00FE6A87" w:rsidRDefault="00A05CCE" w:rsidP="00A05C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="00044D9C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9</w:t>
            </w:r>
            <w:r w:rsidR="00044D9C" w:rsidRPr="00FE6A87">
              <w:rPr>
                <w:sz w:val="28"/>
                <w:szCs w:val="28"/>
                <w:lang w:val="kk-KZ"/>
              </w:rPr>
              <w:t>.202</w:t>
            </w:r>
            <w:r w:rsidR="00044D9C">
              <w:rPr>
                <w:sz w:val="28"/>
                <w:szCs w:val="28"/>
                <w:lang w:val="kk-KZ"/>
              </w:rPr>
              <w:t>2</w:t>
            </w:r>
            <w:r w:rsidR="00044D9C" w:rsidRPr="00FE6A87">
              <w:rPr>
                <w:sz w:val="28"/>
                <w:szCs w:val="28"/>
                <w:lang w:val="kk-KZ"/>
              </w:rPr>
              <w:t xml:space="preserve"> </w:t>
            </w:r>
            <w:r w:rsidR="00044D9C">
              <w:rPr>
                <w:sz w:val="28"/>
                <w:szCs w:val="28"/>
                <w:lang w:val="kk-KZ"/>
              </w:rPr>
              <w:t>жыл, сағат 11</w:t>
            </w:r>
            <w:r w:rsidR="00044D9C" w:rsidRPr="00FE6A87">
              <w:rPr>
                <w:sz w:val="28"/>
                <w:szCs w:val="28"/>
                <w:lang w:val="kk-KZ"/>
              </w:rPr>
              <w:t>-00</w:t>
            </w:r>
          </w:p>
        </w:tc>
        <w:tc>
          <w:tcPr>
            <w:tcW w:w="1670" w:type="dxa"/>
          </w:tcPr>
          <w:p w:rsidR="00044D9C" w:rsidRPr="00FE6A87" w:rsidRDefault="00044D9C" w:rsidP="00044D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68108C" w:rsidRPr="007D3CC9" w:rsidRDefault="0068108C" w:rsidP="0068108C">
      <w:pPr>
        <w:jc w:val="center"/>
        <w:rPr>
          <w:sz w:val="28"/>
          <w:szCs w:val="28"/>
          <w:lang w:val="kk-KZ"/>
        </w:rPr>
      </w:pPr>
    </w:p>
    <w:p w:rsidR="007E4C45" w:rsidRPr="00D67CC9" w:rsidRDefault="007E4C45" w:rsidP="007E4C45">
      <w:pPr>
        <w:ind w:firstLine="709"/>
        <w:contextualSpacing/>
        <w:jc w:val="both"/>
        <w:rPr>
          <w:bCs/>
          <w:sz w:val="28"/>
          <w:szCs w:val="28"/>
          <w:lang w:val="kk-KZ"/>
        </w:rPr>
      </w:pPr>
    </w:p>
    <w:sectPr w:rsidR="007E4C45" w:rsidRPr="00D67CC9" w:rsidSect="00D67CC9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11" w:rsidRDefault="00205311" w:rsidP="0008354B">
      <w:r>
        <w:separator/>
      </w:r>
    </w:p>
  </w:endnote>
  <w:endnote w:type="continuationSeparator" w:id="0">
    <w:p w:rsidR="00205311" w:rsidRDefault="00205311" w:rsidP="0008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4B" w:rsidRDefault="0008354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354B" w:rsidRPr="0008354B" w:rsidRDefault="0008354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27.09.2022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qMlXOOEA&#10;AAAQ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08354B" w:rsidRPr="0008354B" w:rsidRDefault="0008354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27.09.2022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11" w:rsidRDefault="00205311" w:rsidP="0008354B">
      <w:r>
        <w:separator/>
      </w:r>
    </w:p>
  </w:footnote>
  <w:footnote w:type="continuationSeparator" w:id="0">
    <w:p w:rsidR="00205311" w:rsidRDefault="00205311" w:rsidP="0008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2E5"/>
    <w:multiLevelType w:val="hybridMultilevel"/>
    <w:tmpl w:val="FFEA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47605"/>
    <w:multiLevelType w:val="hybridMultilevel"/>
    <w:tmpl w:val="DAC66B62"/>
    <w:lvl w:ilvl="0" w:tplc="EBD86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1F"/>
    <w:rsid w:val="00004CD3"/>
    <w:rsid w:val="00044D9C"/>
    <w:rsid w:val="0008354B"/>
    <w:rsid w:val="000E4192"/>
    <w:rsid w:val="001B17EA"/>
    <w:rsid w:val="001B3A1C"/>
    <w:rsid w:val="001C3659"/>
    <w:rsid w:val="00205311"/>
    <w:rsid w:val="002235D7"/>
    <w:rsid w:val="002950CB"/>
    <w:rsid w:val="00311663"/>
    <w:rsid w:val="003B2FDE"/>
    <w:rsid w:val="003E490D"/>
    <w:rsid w:val="00403B06"/>
    <w:rsid w:val="00456559"/>
    <w:rsid w:val="004A3C8A"/>
    <w:rsid w:val="0057139C"/>
    <w:rsid w:val="005A07F7"/>
    <w:rsid w:val="005E42E9"/>
    <w:rsid w:val="00622188"/>
    <w:rsid w:val="0068108C"/>
    <w:rsid w:val="006C5CC2"/>
    <w:rsid w:val="006F7F8F"/>
    <w:rsid w:val="00756C91"/>
    <w:rsid w:val="007E4C45"/>
    <w:rsid w:val="00821C15"/>
    <w:rsid w:val="0085288A"/>
    <w:rsid w:val="00873648"/>
    <w:rsid w:val="008B798C"/>
    <w:rsid w:val="008F75C9"/>
    <w:rsid w:val="009040E2"/>
    <w:rsid w:val="009862DA"/>
    <w:rsid w:val="00A05CCE"/>
    <w:rsid w:val="00A846A9"/>
    <w:rsid w:val="00AB5C44"/>
    <w:rsid w:val="00B137E9"/>
    <w:rsid w:val="00B24813"/>
    <w:rsid w:val="00BB5504"/>
    <w:rsid w:val="00BC1421"/>
    <w:rsid w:val="00BD045B"/>
    <w:rsid w:val="00BE5FA8"/>
    <w:rsid w:val="00BF078E"/>
    <w:rsid w:val="00C4411A"/>
    <w:rsid w:val="00CE4D31"/>
    <w:rsid w:val="00D52E07"/>
    <w:rsid w:val="00D67CC9"/>
    <w:rsid w:val="00DB1897"/>
    <w:rsid w:val="00DD0615"/>
    <w:rsid w:val="00DF0156"/>
    <w:rsid w:val="00E17EAB"/>
    <w:rsid w:val="00E26748"/>
    <w:rsid w:val="00E44BA3"/>
    <w:rsid w:val="00E96E1F"/>
    <w:rsid w:val="00F1747B"/>
    <w:rsid w:val="00F6723E"/>
    <w:rsid w:val="00FD3CE8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968AC-112B-4047-B511-ABBBC3E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8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FAA8-FD38-4137-9D20-A1574298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 Мухамеджанова</dc:creator>
  <cp:lastModifiedBy>d.orynbetov</cp:lastModifiedBy>
  <cp:revision>2</cp:revision>
  <cp:lastPrinted>2022-06-08T09:34:00Z</cp:lastPrinted>
  <dcterms:created xsi:type="dcterms:W3CDTF">2022-09-27T03:46:00Z</dcterms:created>
  <dcterms:modified xsi:type="dcterms:W3CDTF">2022-09-27T03:46:00Z</dcterms:modified>
</cp:coreProperties>
</file>