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4F3D87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хстан по результатам </w:t>
      </w:r>
      <w:r w:rsidR="00213DB5">
        <w:rPr>
          <w:rFonts w:ascii="Times New Roman" w:hAnsi="Times New Roman"/>
          <w:b/>
          <w:color w:val="0C0000"/>
          <w:sz w:val="28"/>
          <w:szCs w:val="28"/>
          <w:lang w:val="kk-KZ"/>
        </w:rPr>
        <w:t>общего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213DB5">
        <w:rPr>
          <w:rFonts w:ascii="Times New Roman" w:hAnsi="Times New Roman"/>
          <w:b/>
          <w:color w:val="0C0000"/>
          <w:sz w:val="28"/>
          <w:szCs w:val="28"/>
        </w:rPr>
        <w:t>№10 от 06</w:t>
      </w:r>
      <w:r w:rsidR="00213DB5">
        <w:rPr>
          <w:rFonts w:ascii="Times New Roman" w:hAnsi="Times New Roman"/>
          <w:b/>
          <w:color w:val="0C0000"/>
          <w:sz w:val="28"/>
          <w:szCs w:val="28"/>
          <w:lang w:val="kk-KZ"/>
        </w:rPr>
        <w:t>.12</w:t>
      </w:r>
      <w:r w:rsidR="00E326F8">
        <w:rPr>
          <w:rFonts w:ascii="Times New Roman" w:hAnsi="Times New Roman"/>
          <w:b/>
          <w:color w:val="0C0000"/>
          <w:sz w:val="28"/>
          <w:szCs w:val="28"/>
          <w:lang w:val="kk-KZ"/>
        </w:rPr>
        <w:t>.2024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онкурсной </w:t>
      </w:r>
      <w:r w:rsidR="00B9587D">
        <w:rPr>
          <w:rFonts w:ascii="Times New Roman" w:hAnsi="Times New Roman"/>
          <w:b/>
          <w:color w:val="0C0000"/>
          <w:sz w:val="28"/>
          <w:szCs w:val="28"/>
          <w:lang w:val="kk-KZ"/>
        </w:rPr>
        <w:t>комиссии в общем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B9587D" w:rsidP="004F3D87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>На должность ведущего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специалиста</w:t>
            </w:r>
            <w:r w:rsid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4F3D87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Налогового администрирования 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городу Туркестан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С-R-5</w:t>
            </w:r>
            <w:r w:rsidR="00A67E9D" w:rsidRPr="00A67E9D">
              <w:rPr>
                <w:rFonts w:ascii="Times New Roman" w:hAnsi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3115" w:type="dxa"/>
          </w:tcPr>
          <w:p w:rsidR="00FF0879" w:rsidRPr="004F3D87" w:rsidRDefault="004F3D87" w:rsidP="00B9587D">
            <w:pPr>
              <w:pStyle w:val="a9"/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B9587D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Пәрменқұл Жүрсін Арсыланқұлұлы</w:t>
            </w:r>
            <w:bookmarkStart w:id="0" w:name="_GoBack"/>
            <w:bookmarkEnd w:id="0"/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08" w:rsidRDefault="00907408" w:rsidP="00977191">
      <w:pPr>
        <w:spacing w:after="0" w:line="240" w:lineRule="auto"/>
      </w:pPr>
      <w:r>
        <w:separator/>
      </w:r>
    </w:p>
  </w:endnote>
  <w:endnote w:type="continuationSeparator" w:id="0">
    <w:p w:rsidR="00907408" w:rsidRDefault="00907408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08" w:rsidRDefault="00907408" w:rsidP="00977191">
      <w:pPr>
        <w:spacing w:after="0" w:line="240" w:lineRule="auto"/>
      </w:pPr>
      <w:r>
        <w:separator/>
      </w:r>
    </w:p>
  </w:footnote>
  <w:footnote w:type="continuationSeparator" w:id="0">
    <w:p w:rsidR="00907408" w:rsidRDefault="00907408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C96"/>
    <w:multiLevelType w:val="hybridMultilevel"/>
    <w:tmpl w:val="D3F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205FF3"/>
    <w:rsid w:val="00213DB5"/>
    <w:rsid w:val="00216C25"/>
    <w:rsid w:val="002A458C"/>
    <w:rsid w:val="0030202A"/>
    <w:rsid w:val="004223EA"/>
    <w:rsid w:val="004F3D87"/>
    <w:rsid w:val="005545FE"/>
    <w:rsid w:val="00612E8E"/>
    <w:rsid w:val="006540EF"/>
    <w:rsid w:val="007A4356"/>
    <w:rsid w:val="008B6F0D"/>
    <w:rsid w:val="009024CE"/>
    <w:rsid w:val="009043AD"/>
    <w:rsid w:val="00907408"/>
    <w:rsid w:val="00977191"/>
    <w:rsid w:val="009B321E"/>
    <w:rsid w:val="009C151A"/>
    <w:rsid w:val="00A67E9D"/>
    <w:rsid w:val="00A913AA"/>
    <w:rsid w:val="00B51D64"/>
    <w:rsid w:val="00B9587D"/>
    <w:rsid w:val="00BF6194"/>
    <w:rsid w:val="00C1090E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BBDCD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0A517-4665-461D-A6BF-8B477DD0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43</cp:revision>
  <dcterms:created xsi:type="dcterms:W3CDTF">2023-07-31T10:32:00Z</dcterms:created>
  <dcterms:modified xsi:type="dcterms:W3CDTF">2024-12-09T10:28:00Z</dcterms:modified>
</cp:coreProperties>
</file>