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77191" w:rsidTr="00977191">
        <w:tc>
          <w:tcPr>
            <w:tcW w:w="93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39"/>
            </w:tblGrid>
            <w:tr w:rsidR="00A02BFA" w:rsidTr="00A02BFA">
              <w:tc>
                <w:tcPr>
                  <w:tcW w:w="9139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8923"/>
                  </w:tblGrid>
                  <w:tr w:rsidR="00CE7898" w:rsidTr="00CE7898">
                    <w:tblPrEx>
                      <w:tblCellMar>
                        <w:top w:w="0" w:type="dxa"/>
                        <w:bottom w:w="0" w:type="dxa"/>
                      </w:tblCellMar>
                    </w:tblPrEx>
                    <w:tc>
                      <w:tcPr>
                        <w:tcW w:w="8923" w:type="dxa"/>
                        <w:shd w:val="clear" w:color="auto" w:fill="auto"/>
                      </w:tcPr>
                      <w:p w:rsidR="00CE7898" w:rsidRDefault="00CE7898" w:rsidP="00D84B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C0000"/>
                            <w:sz w:val="24"/>
                            <w:szCs w:val="28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imes New Roman" w:hAnsi="Times New Roman"/>
                            <w:color w:val="0C0000"/>
                            <w:sz w:val="24"/>
                            <w:szCs w:val="28"/>
                          </w:rPr>
                          <w:t xml:space="preserve">12.01.2024-ғы № МКБ-07-34/110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C0000"/>
                            <w:sz w:val="24"/>
                            <w:szCs w:val="28"/>
                          </w:rPr>
                          <w:t>шығыс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C0000"/>
                            <w:sz w:val="24"/>
                            <w:szCs w:val="28"/>
                          </w:rPr>
                          <w:t xml:space="preserve"> хаты</w:t>
                        </w:r>
                      </w:p>
                      <w:p w:rsidR="00CE7898" w:rsidRPr="00CE7898" w:rsidRDefault="00CE7898" w:rsidP="00D84B99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color w:val="0C0000"/>
                            <w:sz w:val="24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color w:val="0C0000"/>
                            <w:sz w:val="24"/>
                            <w:szCs w:val="28"/>
                          </w:rPr>
                          <w:t xml:space="preserve">12.01.2024-ғы № 942 </w:t>
                        </w:r>
                        <w:proofErr w:type="spellStart"/>
                        <w:r>
                          <w:rPr>
                            <w:rFonts w:ascii="Times New Roman" w:hAnsi="Times New Roman"/>
                            <w:color w:val="0C0000"/>
                            <w:sz w:val="24"/>
                            <w:szCs w:val="28"/>
                          </w:rPr>
                          <w:t>кіріс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color w:val="0C0000"/>
                            <w:sz w:val="24"/>
                            <w:szCs w:val="28"/>
                          </w:rPr>
                          <w:t xml:space="preserve"> хаты</w:t>
                        </w:r>
                      </w:p>
                    </w:tc>
                  </w:tr>
                </w:tbl>
                <w:p w:rsidR="00A02BFA" w:rsidRPr="00A02BFA" w:rsidRDefault="00A02BFA" w:rsidP="00D84B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</w:pPr>
                </w:p>
              </w:tc>
            </w:tr>
          </w:tbl>
          <w:p w:rsidR="00977191" w:rsidRPr="00977191" w:rsidRDefault="00977191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977191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Решение</w:t>
      </w:r>
    </w:p>
    <w:p w:rsidR="00A913AA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конкурсной комиссии Управления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хстан по результатам общего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конкурса для занятия вакантных административных государственных должностей корпуса «Б» протокол </w:t>
      </w:r>
      <w:r w:rsidR="009043AD">
        <w:rPr>
          <w:rFonts w:ascii="Times New Roman" w:hAnsi="Times New Roman"/>
          <w:b/>
          <w:color w:val="0C0000"/>
          <w:sz w:val="28"/>
          <w:szCs w:val="28"/>
        </w:rPr>
        <w:t>№</w:t>
      </w:r>
      <w:r w:rsidR="009F1AA0">
        <w:rPr>
          <w:rFonts w:ascii="Times New Roman" w:hAnsi="Times New Roman"/>
          <w:b/>
          <w:color w:val="0C0000"/>
          <w:sz w:val="28"/>
          <w:szCs w:val="28"/>
          <w:lang w:val="kk-KZ"/>
        </w:rPr>
        <w:t>01</w:t>
      </w:r>
      <w:r w:rsidR="009043AD">
        <w:rPr>
          <w:rFonts w:ascii="Times New Roman" w:hAnsi="Times New Roman"/>
          <w:b/>
          <w:color w:val="0C0000"/>
          <w:sz w:val="28"/>
          <w:szCs w:val="28"/>
        </w:rPr>
        <w:t xml:space="preserve"> от </w:t>
      </w:r>
      <w:r w:rsidR="009F1AA0">
        <w:rPr>
          <w:rFonts w:ascii="Times New Roman" w:hAnsi="Times New Roman"/>
          <w:b/>
          <w:color w:val="0C0000"/>
          <w:sz w:val="28"/>
          <w:szCs w:val="28"/>
          <w:lang w:val="kk-KZ"/>
        </w:rPr>
        <w:t>11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.</w:t>
      </w:r>
      <w:r w:rsidR="009F1AA0">
        <w:rPr>
          <w:rFonts w:ascii="Times New Roman" w:hAnsi="Times New Roman"/>
          <w:b/>
          <w:color w:val="0C0000"/>
          <w:sz w:val="28"/>
          <w:szCs w:val="28"/>
          <w:lang w:val="kk-KZ"/>
        </w:rPr>
        <w:t>01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>.202</w:t>
      </w:r>
      <w:r w:rsidR="009F1AA0">
        <w:rPr>
          <w:rFonts w:ascii="Times New Roman" w:hAnsi="Times New Roman"/>
          <w:b/>
          <w:color w:val="0C0000"/>
          <w:sz w:val="28"/>
          <w:szCs w:val="28"/>
          <w:lang w:val="kk-KZ"/>
        </w:rPr>
        <w:t>4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года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Список </w:t>
      </w:r>
    </w:p>
    <w:p w:rsid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кандидатов, получивших положительное заключение к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>онкурсной комиссии в общем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конкурсе на занятие вакантных административных государственных должностей корпуса «Б»</w:t>
      </w:r>
      <w:r w:rsidR="00D053CE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A67E9D" w:rsidRPr="00170B94" w:rsidTr="003E698E">
        <w:tc>
          <w:tcPr>
            <w:tcW w:w="421" w:type="dxa"/>
          </w:tcPr>
          <w:p w:rsidR="00A67E9D" w:rsidRDefault="009F1AA0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A67E9D" w:rsidRPr="00205FF3" w:rsidRDefault="00205FF3" w:rsidP="00205FF3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ar-SA"/>
              </w:rPr>
            </w:pPr>
            <w:r w:rsidRPr="00205FF3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На должность главного специалист-юриста  отдела организационно-правовой работы </w:t>
            </w:r>
            <w:r w:rsidRPr="00205FF3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 по Туркестанской области,</w:t>
            </w:r>
            <w:r w:rsidRPr="00205F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5FF3">
              <w:rPr>
                <w:rFonts w:ascii="Times New Roman" w:hAnsi="Times New Roman"/>
                <w:sz w:val="28"/>
                <w:szCs w:val="28"/>
                <w:lang w:val="kk-KZ"/>
              </w:rPr>
              <w:t>категория С-R-4, 1 единица</w:t>
            </w:r>
          </w:p>
        </w:tc>
        <w:tc>
          <w:tcPr>
            <w:tcW w:w="3115" w:type="dxa"/>
          </w:tcPr>
          <w:p w:rsidR="00A67E9D" w:rsidRDefault="009F1AA0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Сейданова Әйкерім Ғаниқызы</w:t>
            </w:r>
          </w:p>
        </w:tc>
      </w:tr>
    </w:tbl>
    <w:p w:rsidR="00A913AA" w:rsidRDefault="00A913AA" w:rsidP="00A02BFA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02BFA" w:rsidRDefault="00A02BFA" w:rsidP="00A02BFA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02BFA" w:rsidRPr="00A02BFA" w:rsidRDefault="00A02BFA" w:rsidP="00A02BFA">
      <w:pPr>
        <w:spacing w:after="0" w:line="240" w:lineRule="auto"/>
        <w:rPr>
          <w:rFonts w:ascii="Times New Roman" w:hAnsi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/>
          <w:color w:val="0C0000"/>
          <w:sz w:val="20"/>
          <w:szCs w:val="28"/>
          <w:lang w:val="kk-KZ"/>
        </w:rPr>
        <w:br/>
      </w:r>
    </w:p>
    <w:sectPr w:rsidR="00A02BFA" w:rsidRPr="00A02BF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4DB" w:rsidRDefault="002274DB" w:rsidP="00977191">
      <w:pPr>
        <w:spacing w:after="0" w:line="240" w:lineRule="auto"/>
      </w:pPr>
      <w:r>
        <w:separator/>
      </w:r>
    </w:p>
  </w:endnote>
  <w:endnote w:type="continuationSeparator" w:id="0">
    <w:p w:rsidR="002274DB" w:rsidRDefault="002274DB" w:rsidP="0097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4DB" w:rsidRDefault="002274DB" w:rsidP="00977191">
      <w:pPr>
        <w:spacing w:after="0" w:line="240" w:lineRule="auto"/>
      </w:pPr>
      <w:r>
        <w:separator/>
      </w:r>
    </w:p>
  </w:footnote>
  <w:footnote w:type="continuationSeparator" w:id="0">
    <w:p w:rsidR="002274DB" w:rsidRDefault="002274DB" w:rsidP="0097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CE789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E7898" w:rsidRPr="00CE7898" w:rsidRDefault="00CE7898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12.01.2024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0.25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SisgIAAEoFAAAOAAAAZHJzL2Uyb0RvYy54bWysVLFu2zAQ3Qv0HwjujiRbsS0hcuAkcFHA&#10;aAIkRWaaomKhFMmStKW06NC9v9B/6NChW3/B+aMeKclx0g5F0YU83h2Pd+/d8eS0qTjaMm1KKTIc&#10;HYUYMUFlXoq7DL+9WQymGBlLRE64FCzD98zg09nLFye1StlQriXPmUYQRJi0VhleW6vSIDB0zSpi&#10;jqRiAoyF1BWxcNR3Qa5JDdErHgzDcBzUUudKS8qMAe1Fa8QzH78oGLWXRWGYRTzDkJv1q/bryq3B&#10;7ISkd5qodUm7NMg/ZFGRUsCj+1AXxBK00eVvoaqSamlkYY+orAJZFCVlvgaoJgqfVXO9Jor5WgAc&#10;o/Ywmf8Xlr7ZXmlU5hkeYSRIBRTtvu6+7b7vfu5+PHx++IJGDqNamRRcrxU42+ZMNsB1rzegdKU3&#10;ha7cDkUhsAPa93uEWWMRBeVoGoUhWCiYpmGUhMnUhQkebytt7CsmK+SEDGtg0ANLtktjW9fexT0m&#10;5KLk3LPIBaozPB4dh/7C3gLBuXC+kATE6KSWnY9JNIzDs2EyWIynk0G8iI8HySScDiC3s2Qcxkl8&#10;sfjk4kVxui7znIllKVjfKVH8d0x0Pdty7HvlSapG8jJ3dbjcXHXnXKMtgZZdcULfdQgdeAVP0/EA&#10;QnX97qsMHGctN06yzarpiFzJ/B541BLwBS6MoosSHl0SY6+IhvYHJYy0vYSl4BJAlZ2E0VrqD3/S&#10;O/8Mu3U4ges1TFSGzfsN0Qwj/lpAyyZRHIPJ+kN8PBnCQR9aVocWsanOJSAQ+QS96Pwt78VCy+oW&#10;hn/uHgYTERSSy7DtxXPbzjl8HpTN594Jhk4RuxTXirrQPd43zS3Rqms5C0i+kf3skfRZ57W+7qaQ&#10;842VRenb0mHcAgssuAMMrOej+1zcj3B49l6PX+DsFwAAAP//AwBQSwMEFAAGAAgAAAAhAEVWqpPf&#10;AAAADAEAAA8AAABkcnMvZG93bnJldi54bWxMj0FPwzAMhe9I+w+RJ3FjyYYoUJpO0zTggHbYmNCO&#10;WWPaao1TNdla/j3uCW7Pfk/Pn7Pl4BpxxS7UnjTMZwoEUuFtTaWGw+fr3ROIEA1Z03hCDT8YYJlP&#10;bjKTWt/TDq/7WAouoZAaDVWMbSplKCp0Jsx8i8Tet++ciTx2pbSd6bncNXKhVCKdqYkvVKbFdYXF&#10;eX9xGnbzj7C1x3ig0G+GN3vcfNH7Wevb6bB6ARFxiH9hGPEZHXJmOvkL2SAaDc+JeuAoi8cExBhQ&#10;i3FzYnU/ejLP5P8n8l8AAAD//wMAUEsBAi0AFAAGAAgAAAAhALaDOJL+AAAA4QEAABMAAAAAAAAA&#10;AAAAAAAAAAAAAFtDb250ZW50X1R5cGVzXS54bWxQSwECLQAUAAYACAAAACEAOP0h/9YAAACUAQAA&#10;CwAAAAAAAAAAAAAAAAAvAQAAX3JlbHMvLnJlbHNQSwECLQAUAAYACAAAACEAWcAEorICAABKBQAA&#10;DgAAAAAAAAAAAAAAAAAuAgAAZHJzL2Uyb0RvYy54bWxQSwECLQAUAAYACAAAACEARVaqk98AAAAM&#10;AQAADwAAAAAAAAAAAAAAAAAMBQAAZHJzL2Rvd25yZXYueG1sUEsFBgAAAAAEAAQA8wAAABgGAAAA&#10;AA==&#10;" filled="f" stroked="f" strokeweight=".5pt">
              <v:fill o:detectmouseclick="t"/>
              <v:textbox style="layout-flow:vertical;mso-layout-flow-alt:bottom-to-top">
                <w:txbxContent>
                  <w:p w:rsidR="00CE7898" w:rsidRPr="00CE7898" w:rsidRDefault="00CE7898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12.01.2024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 w:rsidR="00A02BF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02BFA" w:rsidRPr="00A02BFA" w:rsidRDefault="00A02BFA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12.01.2024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A02BFA" w:rsidRPr="00A02BFA" w:rsidRDefault="00A02BFA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12.01.2024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97719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191" w:rsidRPr="00977191" w:rsidRDefault="009771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977191" w:rsidRPr="00977191" w:rsidRDefault="009771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205FF3"/>
    <w:rsid w:val="00216C25"/>
    <w:rsid w:val="002274DB"/>
    <w:rsid w:val="002A458C"/>
    <w:rsid w:val="003752C9"/>
    <w:rsid w:val="004223EA"/>
    <w:rsid w:val="004C0E21"/>
    <w:rsid w:val="005545FE"/>
    <w:rsid w:val="00612E8E"/>
    <w:rsid w:val="00631618"/>
    <w:rsid w:val="007A4356"/>
    <w:rsid w:val="00893CD2"/>
    <w:rsid w:val="009024CE"/>
    <w:rsid w:val="009043AD"/>
    <w:rsid w:val="00977191"/>
    <w:rsid w:val="009B321E"/>
    <w:rsid w:val="009F1AA0"/>
    <w:rsid w:val="00A02BFA"/>
    <w:rsid w:val="00A67E9D"/>
    <w:rsid w:val="00A913AA"/>
    <w:rsid w:val="00B51D64"/>
    <w:rsid w:val="00C34C96"/>
    <w:rsid w:val="00CA2E6E"/>
    <w:rsid w:val="00CD2629"/>
    <w:rsid w:val="00CE7898"/>
    <w:rsid w:val="00D053CE"/>
    <w:rsid w:val="00D3344C"/>
    <w:rsid w:val="00D40E0E"/>
    <w:rsid w:val="00D84B99"/>
    <w:rsid w:val="00EE756D"/>
    <w:rsid w:val="00F723A7"/>
    <w:rsid w:val="00F7423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9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5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a.kaldybai</cp:lastModifiedBy>
  <cp:revision>2</cp:revision>
  <dcterms:created xsi:type="dcterms:W3CDTF">2024-01-12T11:58:00Z</dcterms:created>
  <dcterms:modified xsi:type="dcterms:W3CDTF">2024-01-12T11:58:00Z</dcterms:modified>
</cp:coreProperties>
</file>