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39"/>
            </w:tblGrid>
            <w:tr w:rsidR="00632451" w:rsidTr="006324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39" w:type="dxa"/>
                  <w:shd w:val="clear" w:color="auto" w:fill="auto"/>
                </w:tcPr>
                <w:p w:rsidR="00632451" w:rsidRDefault="00632451" w:rsidP="00D84B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08.12.2023-ғы № МКБ-07-34/4225 </w:t>
                  </w:r>
                  <w:proofErr w:type="spellStart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  <w:p w:rsidR="00632451" w:rsidRPr="00632451" w:rsidRDefault="00632451" w:rsidP="00D84B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08.12.2023-ғы № 33074 </w:t>
                  </w:r>
                  <w:proofErr w:type="spellStart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</w:tc>
            </w:tr>
          </w:tbl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хстан по результатам общего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9043AD">
        <w:rPr>
          <w:rFonts w:ascii="Times New Roman" w:hAnsi="Times New Roman"/>
          <w:b/>
          <w:color w:val="0C0000"/>
          <w:sz w:val="28"/>
          <w:szCs w:val="28"/>
        </w:rPr>
        <w:t>№12 от 07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.12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>.2023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онкурсной комиссии в общем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5545FE" w:rsidRPr="00170B94" w:rsidTr="003E698E">
        <w:tc>
          <w:tcPr>
            <w:tcW w:w="421" w:type="dxa"/>
          </w:tcPr>
          <w:p w:rsidR="005545FE" w:rsidRPr="00FF0879" w:rsidRDefault="00FF0879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 w:rsidRPr="00FF0879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F0879" w:rsidRPr="00FF0879" w:rsidRDefault="00C34C96" w:rsidP="00FF0879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F0879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На должность </w:t>
            </w:r>
            <w:r w:rsidR="00FF0879" w:rsidRPr="00FF0879">
              <w:rPr>
                <w:rFonts w:ascii="Times New Roman" w:hAnsi="Times New Roman"/>
                <w:sz w:val="28"/>
                <w:szCs w:val="28"/>
                <w:lang w:val="kk-KZ" w:eastAsia="ar-SA"/>
              </w:rPr>
              <w:t>главного специалиста</w:t>
            </w:r>
            <w:r w:rsidR="00FF0879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отдела П</w:t>
            </w:r>
            <w:r w:rsidR="00FF0879" w:rsidRPr="00FF0879">
              <w:rPr>
                <w:rFonts w:ascii="Times New Roman" w:hAnsi="Times New Roman"/>
                <w:sz w:val="28"/>
                <w:szCs w:val="28"/>
                <w:lang w:val="kk-KZ" w:eastAsia="ar-SA"/>
              </w:rPr>
              <w:t>о работе с налогоплательщиками</w:t>
            </w:r>
            <w:r w:rsidR="00FF0879" w:rsidRPr="00FF08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F0879" w:rsidRPr="00FF0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0879" w:rsidRPr="00FF0879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="00FF0879" w:rsidRPr="00FF0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0879" w:rsidRPr="00FF0879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С-R-4,</w:t>
            </w:r>
            <w:r w:rsidR="00FF0879" w:rsidRPr="00FF087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(временно на период отпуска по уходу за ребенком </w:t>
            </w:r>
            <w:r w:rsidR="00FF0879" w:rsidRPr="00FF08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основного работника </w:t>
            </w:r>
            <w:r w:rsidR="00FF0879" w:rsidRPr="00FF087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до </w:t>
            </w:r>
            <w:r w:rsidR="00FF0879" w:rsidRPr="00FF0879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FF0879" w:rsidRPr="00FF087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.05.20</w:t>
            </w:r>
            <w:r w:rsidR="00FF0879" w:rsidRPr="00FF08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F0879" w:rsidRPr="00FF087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="00FF0879" w:rsidRPr="00FF08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F0879" w:rsidRPr="00FF087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г., основной работник вправе выйти на работу раньше указанного срока)</w:t>
            </w:r>
            <w:r w:rsidR="00FF0879" w:rsidRPr="00FF08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 единица.</w:t>
            </w:r>
          </w:p>
          <w:p w:rsidR="005545FE" w:rsidRPr="00FF0879" w:rsidRDefault="005545FE" w:rsidP="003E698E">
            <w:pPr>
              <w:rPr>
                <w:rFonts w:ascii="Times New Roman" w:hAnsi="Times New Roman"/>
                <w:color w:val="0C0000"/>
                <w:sz w:val="20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545FE" w:rsidRPr="00FF0879" w:rsidRDefault="00FF0879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 w:rsidRPr="00FF0879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1.Сулеева Баян Назаровна</w:t>
            </w:r>
          </w:p>
        </w:tc>
      </w:tr>
      <w:tr w:rsidR="00FF0879" w:rsidRPr="00170B94" w:rsidTr="003E698E">
        <w:tc>
          <w:tcPr>
            <w:tcW w:w="421" w:type="dxa"/>
          </w:tcPr>
          <w:p w:rsidR="00FF0879" w:rsidRPr="00FF0879" w:rsidRDefault="00FF0879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5809" w:type="dxa"/>
          </w:tcPr>
          <w:p w:rsidR="00FF0879" w:rsidRPr="00A67E9D" w:rsidRDefault="00A67E9D" w:rsidP="00A67E9D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>На должность главного специалиста</w:t>
            </w:r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отдела Н</w:t>
            </w:r>
            <w:r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алогового администрирования </w:t>
            </w:r>
            <w:r w:rsidRPr="00A67E9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 категория С-R-4, 1 единица</w:t>
            </w:r>
          </w:p>
        </w:tc>
        <w:tc>
          <w:tcPr>
            <w:tcW w:w="3115" w:type="dxa"/>
          </w:tcPr>
          <w:p w:rsidR="00FF0879" w:rsidRPr="00FF0879" w:rsidRDefault="00A67E9D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1.Асылхан Бағдат Талғатұлы</w:t>
            </w:r>
          </w:p>
        </w:tc>
      </w:tr>
      <w:tr w:rsidR="00A67E9D" w:rsidRPr="00170B94" w:rsidTr="003E698E">
        <w:tc>
          <w:tcPr>
            <w:tcW w:w="421" w:type="dxa"/>
          </w:tcPr>
          <w:p w:rsidR="00A67E9D" w:rsidRDefault="00A67E9D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809" w:type="dxa"/>
          </w:tcPr>
          <w:p w:rsidR="00A67E9D" w:rsidRPr="00205FF3" w:rsidRDefault="00205FF3" w:rsidP="00205FF3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205FF3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На должность главного специалист-юриста  отдела организационно-правовой работы </w:t>
            </w:r>
            <w:r w:rsidRPr="00205FF3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20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FF3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С-R-4, 1 единица</w:t>
            </w:r>
          </w:p>
        </w:tc>
        <w:tc>
          <w:tcPr>
            <w:tcW w:w="3115" w:type="dxa"/>
          </w:tcPr>
          <w:p w:rsidR="00A67E9D" w:rsidRDefault="004223EA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Нет кандидатов получивших положительное заключение.</w:t>
            </w:r>
          </w:p>
        </w:tc>
      </w:tr>
    </w:tbl>
    <w:p w:rsidR="00A913AA" w:rsidRP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sectPr w:rsidR="00A913AA" w:rsidRPr="00D053C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172" w:rsidRDefault="00746172" w:rsidP="00977191">
      <w:pPr>
        <w:spacing w:after="0" w:line="240" w:lineRule="auto"/>
      </w:pPr>
      <w:r>
        <w:separator/>
      </w:r>
    </w:p>
  </w:endnote>
  <w:endnote w:type="continuationSeparator" w:id="0">
    <w:p w:rsidR="00746172" w:rsidRDefault="00746172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451" w:rsidRDefault="0063245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2451" w:rsidRPr="00632451" w:rsidRDefault="0063245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11.12.2023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632451" w:rsidRPr="00632451" w:rsidRDefault="0063245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11.12.2023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172" w:rsidRDefault="00746172" w:rsidP="00977191">
      <w:pPr>
        <w:spacing w:after="0" w:line="240" w:lineRule="auto"/>
      </w:pPr>
      <w:r>
        <w:separator/>
      </w:r>
    </w:p>
  </w:footnote>
  <w:footnote w:type="continuationSeparator" w:id="0">
    <w:p w:rsidR="00746172" w:rsidRDefault="00746172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191" w:rsidRDefault="009771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8C"/>
    <w:rsid w:val="00205FF3"/>
    <w:rsid w:val="00216C25"/>
    <w:rsid w:val="002A458C"/>
    <w:rsid w:val="004223EA"/>
    <w:rsid w:val="005545FE"/>
    <w:rsid w:val="00612E8E"/>
    <w:rsid w:val="00632451"/>
    <w:rsid w:val="00746172"/>
    <w:rsid w:val="007A4356"/>
    <w:rsid w:val="009024CE"/>
    <w:rsid w:val="009043AD"/>
    <w:rsid w:val="00977191"/>
    <w:rsid w:val="009B321E"/>
    <w:rsid w:val="00A01EBE"/>
    <w:rsid w:val="00A67E9D"/>
    <w:rsid w:val="00A913AA"/>
    <w:rsid w:val="00B51D64"/>
    <w:rsid w:val="00C34C96"/>
    <w:rsid w:val="00CA2E6E"/>
    <w:rsid w:val="00CD2629"/>
    <w:rsid w:val="00D053CE"/>
    <w:rsid w:val="00D3344C"/>
    <w:rsid w:val="00D40E0E"/>
    <w:rsid w:val="00D84B99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Даурен Орынбетов</cp:lastModifiedBy>
  <cp:revision>2</cp:revision>
  <dcterms:created xsi:type="dcterms:W3CDTF">2023-12-11T06:09:00Z</dcterms:created>
  <dcterms:modified xsi:type="dcterms:W3CDTF">2023-12-11T06:09:00Z</dcterms:modified>
</cp:coreProperties>
</file>