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5770D" w:rsidTr="0065770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5770D" w:rsidRDefault="0065770D" w:rsidP="009A247F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18.02.2022-ғы № МКБ-С-05-03/152 шығыс хаты</w:t>
            </w:r>
          </w:p>
          <w:p w:rsidR="0065770D" w:rsidRPr="0065770D" w:rsidRDefault="0065770D" w:rsidP="009A247F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18.02.2022-ғы № 3369 кіріс хаты</w:t>
            </w:r>
          </w:p>
        </w:tc>
      </w:tr>
    </w:tbl>
    <w:p w:rsidR="009A247F" w:rsidRPr="009A247F" w:rsidRDefault="009A247F" w:rsidP="009A247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 xml:space="preserve">Общий конкурс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являющейся низовой должности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на занятие вакантной административной должности корпуса «Б»,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Сузакскому району Департамента государственных доходов по Туркестанской области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Комитета государственных доходов Министерства финансов Республики</w:t>
      </w:r>
    </w:p>
    <w:p w:rsidR="009A247F" w:rsidRDefault="009A247F" w:rsidP="00BE1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47F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</w:t>
      </w:r>
    </w:p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</w:t>
      </w:r>
    </w:p>
    <w:p w:rsidR="00BE17F0" w:rsidRPr="00BE17F0" w:rsidRDefault="00BE17F0" w:rsidP="00BE17F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r w:rsidRPr="00BE17F0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17F0" w:rsidRPr="00BE17F0" w:rsidRDefault="00BE17F0" w:rsidP="00BE17F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72792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72792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BE17F0" w:rsidRPr="0072792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72792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R-4</w:t>
            </w:r>
            <w:r w:rsidR="00990D7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="00990D75"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(А</w:t>
            </w:r>
            <w:r w:rsidR="00990D75"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="00990D75"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A247F" w:rsidRDefault="00F9716D" w:rsidP="00F971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186632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F9716D" w:rsidRDefault="00BE17F0" w:rsidP="00F9716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F971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198762</w:t>
            </w:r>
          </w:p>
        </w:tc>
      </w:tr>
    </w:tbl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F5915" w:rsidRPr="009A247F" w:rsidRDefault="009A247F" w:rsidP="009A24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І.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Р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ГУ «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Управление государственных доходов по Сузакскому району Д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епартамент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а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государственных доходов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Туркестанской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области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К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омитета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государственных доходов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Министерства финансов Республики Казахстан»,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инд.161000, с.Шолаққорған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Сузакский район,Туркестанская область,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улица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Жібек жолы д.</w:t>
      </w:r>
      <w:r w:rsidR="005635C3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№30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телефон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ы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справок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8(72546) 4-</w:t>
      </w:r>
      <w:r w:rsidR="005635C3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11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-</w:t>
      </w:r>
      <w:r w:rsidR="005635C3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25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, 8(72546)4-15-42 электронный адрес:</w:t>
      </w:r>
      <w:r w:rsidR="005635C3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5915" w:rsidRPr="009A247F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a</w:t>
      </w:r>
      <w:r w:rsidR="005635C3" w:rsidRPr="009A247F"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ar-SA"/>
        </w:rPr>
        <w:t>.</w:t>
      </w:r>
      <w:r w:rsidR="005635C3" w:rsidRPr="009A247F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 w:eastAsia="ar-SA"/>
        </w:rPr>
        <w:t>utebaeva</w:t>
      </w:r>
      <w:r w:rsidR="00FF5915" w:rsidRPr="009A247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kk-KZ" w:eastAsia="ar-SA"/>
        </w:rPr>
        <w:t>@kgd.gov.kz</w:t>
      </w:r>
      <w:r w:rsidR="00FF5915" w:rsidRPr="009A247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, </w:t>
      </w:r>
      <w:r w:rsidR="00FF5915" w:rsidRPr="009A247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kanc</w:t>
      </w:r>
      <w:r w:rsidR="00FF5915" w:rsidRPr="009A247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kk-KZ" w:eastAsia="ar-SA"/>
        </w:rPr>
        <w:t>.5813@kgd.gov.kz</w:t>
      </w:r>
      <w:r w:rsidR="00FF5915" w:rsidRPr="009A247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,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объявляет </w:t>
      </w:r>
      <w:r w:rsidR="00EB7F19">
        <w:rPr>
          <w:rFonts w:ascii="Times New Roman" w:hAnsi="Times New Roman" w:cs="Times New Roman"/>
          <w:b/>
          <w:sz w:val="28"/>
          <w:szCs w:val="28"/>
          <w:lang w:val="kk-KZ"/>
        </w:rPr>
        <w:t>общий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 w:rsidR="00EB7F19">
        <w:rPr>
          <w:rFonts w:ascii="Times New Roman" w:hAnsi="Times New Roman" w:cs="Times New Roman"/>
          <w:b/>
          <w:sz w:val="28"/>
          <w:szCs w:val="28"/>
          <w:lang w:val="kk-KZ" w:eastAsia="ar-SA"/>
        </w:rPr>
        <w:t>е являющейся низовой должности на занятие в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акантн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административн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государственн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должност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="00FF5915"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FF5915" w:rsidRPr="00FF5915" w:rsidRDefault="009A247F" w:rsidP="009A24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FF5915" w:rsidRPr="00FF5915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</w:t>
      </w:r>
      <w:r w:rsidR="005635C3">
        <w:rPr>
          <w:rFonts w:ascii="Times New Roman" w:hAnsi="Times New Roman" w:cs="Times New Roman"/>
          <w:b/>
          <w:sz w:val="28"/>
          <w:szCs w:val="28"/>
          <w:lang w:val="kk-KZ"/>
        </w:rPr>
        <w:t>по работе с налогоплательщиками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временно на период отпуска по уходу за ребенком основного работника до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3B6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.2023 года (основной работник вправе выйти на работу до истечение этого срока, предупредив работодателя о своем намеринии за </w:t>
      </w:r>
      <w:r w:rsidR="003B6D1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месяц до начала работы),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>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</w:r>
    </w:p>
    <w:p w:rsidR="00F3351D" w:rsidRPr="00F3351D" w:rsidRDefault="00FF5915" w:rsidP="00F335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="00BE17F0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351D" w:rsidRPr="00F3351D">
        <w:rPr>
          <w:rFonts w:ascii="Times New Roman" w:hAnsi="Times New Roman" w:cs="Times New Roman"/>
          <w:sz w:val="28"/>
          <w:szCs w:val="28"/>
          <w:lang w:val="uk-UA"/>
        </w:rPr>
        <w:t>Соблюдение норм Налогового Кодекса, осуществляет работу за представлением  налоговой  отчетности    индивидуальными  предпринимателми и</w:t>
      </w:r>
      <w:r w:rsidR="00F3351D" w:rsidRPr="00F3351D">
        <w:rPr>
          <w:rFonts w:ascii="Times New Roman" w:hAnsi="Times New Roman" w:cs="Times New Roman"/>
          <w:sz w:val="28"/>
          <w:szCs w:val="28"/>
        </w:rPr>
        <w:t xml:space="preserve"> юридическими лицами.</w:t>
      </w:r>
      <w:r w:rsidR="00F3351D" w:rsidRPr="00F335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51D" w:rsidRPr="00F3351D">
        <w:rPr>
          <w:rFonts w:ascii="Times New Roman" w:hAnsi="Times New Roman" w:cs="Times New Roman"/>
          <w:sz w:val="28"/>
          <w:szCs w:val="28"/>
          <w:lang w:val="uk-UA"/>
        </w:rPr>
        <w:t>Осуществляет  своевременный прием  и  обработку   заявлении налогоплательщиков при регистрации и снятии с учета в качестве индивидуального предпринимателя.  Выдача свидетельства регистрации индивидуального предпринимателя. Прием заявлении на постановку и снятие в качестве плательщика налога на добавленную стоимость и выдача свидетельства о постановке на учт по НДС. Конроль за проведением постоянной обработки документов непосредственно в журнале режима (Журнал ЦПО) в установленные сроки. Соблюдение регламентов по стандарту оказания государственных услуг. Функции контроля:  осуществляет конроль за своевременным представлением  налоговой  отчетности индивидуальными  предпринимателми и</w:t>
      </w:r>
      <w:r w:rsidR="00F3351D" w:rsidRPr="00F3351D">
        <w:rPr>
          <w:rFonts w:ascii="Times New Roman" w:hAnsi="Times New Roman" w:cs="Times New Roman"/>
          <w:sz w:val="28"/>
          <w:szCs w:val="28"/>
        </w:rPr>
        <w:t xml:space="preserve"> юридическими лицами.</w:t>
      </w:r>
      <w:r w:rsidR="00F3351D">
        <w:rPr>
          <w:rFonts w:ascii="Times New Roman" w:hAnsi="Times New Roman" w:cs="Times New Roman"/>
          <w:sz w:val="28"/>
          <w:szCs w:val="28"/>
        </w:rPr>
        <w:t xml:space="preserve"> </w:t>
      </w:r>
      <w:r w:rsidR="0010454C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блок «А»</w:t>
      </w:r>
      <w:r w:rsidR="001045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10454C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BE17F0" w:rsidRPr="003E6A35" w:rsidRDefault="00BE17F0" w:rsidP="00EB7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 образование: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E17F0">
        <w:rPr>
          <w:rFonts w:ascii="Times New Roman" w:hAnsi="Times New Roman" w:cs="Times New Roman"/>
          <w:sz w:val="28"/>
          <w:szCs w:val="28"/>
        </w:rPr>
        <w:t>Социальные науки, экономика и бизнес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(правоведение, международное право); технические науки и технологии (автоматизация и управление, вычислительная техника и программное обеспечение, математическое</w:t>
      </w:r>
      <w:r w:rsidR="009A247F">
        <w:rPr>
          <w:rFonts w:ascii="Times New Roman" w:hAnsi="Times New Roman" w:cs="Times New Roman"/>
          <w:sz w:val="28"/>
          <w:szCs w:val="28"/>
          <w:lang w:val="kk-KZ"/>
        </w:rPr>
        <w:t xml:space="preserve"> и компьютерное моделирование), юриспруденция.</w:t>
      </w:r>
    </w:p>
    <w:p w:rsidR="00BE17F0" w:rsidRPr="00BE17F0" w:rsidRDefault="00BE17F0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E6A35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9A247F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ab/>
      </w:r>
      <w:r w:rsidR="009A247F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ab/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Для участия в</w:t>
      </w:r>
      <w:r w:rsidR="00EB7F1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общем</w:t>
      </w:r>
      <w:r w:rsidR="00BE17F0"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конкурсе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BE17F0" w:rsidRPr="00BE17F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1)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9A247F">
        <w:rPr>
          <w:rFonts w:ascii="Times New Roman" w:hAnsi="Times New Roman" w:cs="Times New Roman"/>
          <w:sz w:val="28"/>
          <w:szCs w:val="28"/>
        </w:rPr>
        <w:t>явление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2)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A247F">
        <w:rPr>
          <w:rFonts w:ascii="Times New Roman" w:hAnsi="Times New Roman" w:cs="Times New Roman"/>
          <w:sz w:val="28"/>
          <w:szCs w:val="28"/>
        </w:rPr>
        <w:t>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Послужной список)</w:t>
      </w:r>
      <w:r w:rsidRPr="009A247F">
        <w:rPr>
          <w:rFonts w:ascii="Times New Roman" w:hAnsi="Times New Roman" w:cs="Times New Roman"/>
          <w:sz w:val="28"/>
          <w:szCs w:val="28"/>
        </w:rPr>
        <w:t>;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3)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A247F">
        <w:rPr>
          <w:rFonts w:ascii="Times New Roman" w:hAnsi="Times New Roman" w:cs="Times New Roman"/>
          <w:sz w:val="28"/>
          <w:szCs w:val="28"/>
        </w:rPr>
        <w:t>опии документов об образовании и приложений к ним, засвидетельствованные нотариально.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</w:t>
      </w:r>
      <w:r w:rsidRPr="009A247F">
        <w:rPr>
          <w:rFonts w:ascii="Times New Roman" w:hAnsi="Times New Roman" w:cs="Times New Roman"/>
          <w:sz w:val="28"/>
          <w:szCs w:val="28"/>
        </w:rPr>
        <w:lastRenderedPageBreak/>
        <w:t>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E60168" w:rsidRDefault="00E60168" w:rsidP="009A247F">
      <w:pPr>
        <w:tabs>
          <w:tab w:val="left" w:pos="9923"/>
        </w:tabs>
        <w:ind w:left="-42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47F" w:rsidRPr="00E60168" w:rsidRDefault="009A247F" w:rsidP="009A247F">
      <w:pPr>
        <w:tabs>
          <w:tab w:val="left" w:pos="9923"/>
        </w:tabs>
        <w:ind w:left="-426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60168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1)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9A247F">
        <w:rPr>
          <w:rFonts w:ascii="Times New Roman" w:hAnsi="Times New Roman" w:cs="Times New Roman"/>
          <w:sz w:val="28"/>
          <w:szCs w:val="28"/>
        </w:rPr>
        <w:t>аявление;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A247F">
        <w:rPr>
          <w:rFonts w:ascii="Times New Roman" w:hAnsi="Times New Roman" w:cs="Times New Roman"/>
          <w:sz w:val="28"/>
          <w:szCs w:val="28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A247F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9A247F" w:rsidRPr="009A247F" w:rsidRDefault="009A247F" w:rsidP="009A247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60168" w:rsidRDefault="009A247F" w:rsidP="00E60168">
      <w:pPr>
        <w:tabs>
          <w:tab w:val="left" w:pos="9072"/>
          <w:tab w:val="left" w:pos="9498"/>
        </w:tabs>
        <w:spacing w:after="0"/>
        <w:ind w:left="-426"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    </w:t>
      </w:r>
      <w:r w:rsidR="00E601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Срок приема документов </w:t>
      </w:r>
      <w:r w:rsidRPr="00E601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 рабочих дней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 со следующего дня после </w:t>
      </w:r>
    </w:p>
    <w:p w:rsidR="009A247F" w:rsidRPr="009A247F" w:rsidRDefault="00E60168" w:rsidP="00E60168">
      <w:pPr>
        <w:tabs>
          <w:tab w:val="left" w:pos="9072"/>
          <w:tab w:val="left" w:pos="9498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247F" w:rsidRPr="009A247F">
        <w:rPr>
          <w:rFonts w:ascii="Times New Roman" w:hAnsi="Times New Roman" w:cs="Times New Roman"/>
          <w:sz w:val="28"/>
          <w:szCs w:val="28"/>
          <w:lang w:val="kk-KZ"/>
        </w:rPr>
        <w:t>последней публикации объявления о проведении общего конкурса.</w:t>
      </w:r>
    </w:p>
    <w:p w:rsidR="00045C03" w:rsidRDefault="00E60168" w:rsidP="00045C03">
      <w:pPr>
        <w:suppressAutoHyphens/>
        <w:spacing w:before="280" w:after="119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1000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Сузакский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район,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.Шолаққорған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Жібек жолы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30,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(7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46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4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11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25,</w:t>
      </w:r>
      <w:r w:rsidRP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8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(7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46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4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15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42.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 w:eastAsia="ar-SA"/>
        </w:rPr>
        <w:t>a</w:t>
      </w:r>
      <w:r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eastAsia="ar-SA"/>
        </w:rPr>
        <w:t>.</w:t>
      </w:r>
      <w:r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 w:eastAsia="ar-SA"/>
        </w:rPr>
        <w:t>utebaeva</w:t>
      </w:r>
      <w:r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val="kk-KZ" w:eastAsia="ar-SA"/>
        </w:rPr>
        <w:t>@kgd.gov.kz</w:t>
      </w:r>
      <w:r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, </w:t>
      </w:r>
      <w:hyperlink r:id="rId8" w:history="1">
        <w:r w:rsidR="00045C03" w:rsidRPr="00082DB9"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kanc</w:t>
        </w:r>
        <w:r w:rsidR="00045C03" w:rsidRPr="00082DB9">
          <w:rPr>
            <w:rStyle w:val="a7"/>
            <w:rFonts w:ascii="Times New Roman" w:hAnsi="Times New Roman" w:cs="Times New Roman"/>
            <w:sz w:val="28"/>
            <w:szCs w:val="28"/>
            <w:lang w:val="kk-KZ" w:eastAsia="ar-SA"/>
          </w:rPr>
          <w:t>.5813@kgd.gov.kz</w:t>
        </w:r>
      </w:hyperlink>
      <w:r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, </w:t>
      </w:r>
    </w:p>
    <w:p w:rsidR="00045C03" w:rsidRPr="00045C03" w:rsidRDefault="00E60168" w:rsidP="00045C03">
      <w:pPr>
        <w:suppressAutoHyphens/>
        <w:spacing w:before="280" w:after="119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5C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5C03" w:rsidRPr="00045C03">
        <w:rPr>
          <w:rFonts w:ascii="Times New Roman" w:hAnsi="Times New Roman" w:cs="Times New Roman"/>
          <w:sz w:val="28"/>
          <w:szCs w:val="28"/>
        </w:rPr>
        <w:t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</w:t>
      </w:r>
      <w:r w:rsidR="00045C03" w:rsidRPr="00045C0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eastAsia="ar-SA"/>
        </w:rPr>
        <w:t xml:space="preserve"> </w:t>
      </w:r>
      <w:r w:rsidR="00045C03"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 w:eastAsia="ar-SA"/>
        </w:rPr>
        <w:t>a</w:t>
      </w:r>
      <w:r w:rsidR="00045C03"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eastAsia="ar-SA"/>
        </w:rPr>
        <w:t>.</w:t>
      </w:r>
      <w:r w:rsidR="00045C03" w:rsidRPr="005635C3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 w:eastAsia="ar-SA"/>
        </w:rPr>
        <w:t>utebaeva</w:t>
      </w:r>
      <w:r w:rsidR="00045C03"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val="kk-KZ" w:eastAsia="ar-SA"/>
        </w:rPr>
        <w:t>@kgd.gov.kz</w:t>
      </w:r>
      <w:r w:rsidR="00045C03"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, </w:t>
      </w:r>
      <w:hyperlink r:id="rId9" w:history="1">
        <w:r w:rsidR="00045C03" w:rsidRPr="00082DB9">
          <w:rPr>
            <w:rStyle w:val="a7"/>
            <w:rFonts w:ascii="Times New Roman" w:hAnsi="Times New Roman" w:cs="Times New Roman"/>
            <w:sz w:val="28"/>
            <w:szCs w:val="28"/>
            <w:lang w:val="en-US" w:eastAsia="ar-SA"/>
          </w:rPr>
          <w:t>kanc</w:t>
        </w:r>
        <w:r w:rsidR="00045C03" w:rsidRPr="00082DB9">
          <w:rPr>
            <w:rStyle w:val="a7"/>
            <w:rFonts w:ascii="Times New Roman" w:hAnsi="Times New Roman" w:cs="Times New Roman"/>
            <w:sz w:val="28"/>
            <w:szCs w:val="28"/>
            <w:lang w:val="kk-KZ" w:eastAsia="ar-SA"/>
          </w:rPr>
          <w:t>.5813@kgd.gov.kz</w:t>
        </w:r>
      </w:hyperlink>
      <w:r w:rsidR="00045C03" w:rsidRPr="00FF5915">
        <w:rPr>
          <w:rFonts w:ascii="Times New Roman" w:hAnsi="Times New Roman" w:cs="Times New Roman"/>
          <w:color w:val="0070C0"/>
          <w:sz w:val="28"/>
          <w:szCs w:val="28"/>
          <w:u w:val="single"/>
          <w:lang w:eastAsia="ar-SA"/>
        </w:rPr>
        <w:t xml:space="preserve">, </w:t>
      </w:r>
      <w:r w:rsidR="00045C03" w:rsidRPr="00045C03">
        <w:rPr>
          <w:rFonts w:ascii="Times New Roman" w:hAnsi="Times New Roman" w:cs="Times New Roman"/>
          <w:sz w:val="28"/>
          <w:szCs w:val="28"/>
        </w:rPr>
        <w:t>либо посредством портала электронного Правительства «Е-</w:t>
      </w:r>
      <w:r w:rsidR="00045C03" w:rsidRPr="00045C0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045C03" w:rsidRPr="00045C03">
        <w:rPr>
          <w:rFonts w:ascii="Times New Roman" w:hAnsi="Times New Roman" w:cs="Times New Roman"/>
          <w:sz w:val="28"/>
          <w:szCs w:val="28"/>
        </w:rPr>
        <w:t>»</w:t>
      </w:r>
      <w:r w:rsidR="00045C03" w:rsidRPr="00045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C03" w:rsidRPr="00045C03">
        <w:rPr>
          <w:rFonts w:ascii="Times New Roman" w:hAnsi="Times New Roman" w:cs="Times New Roman"/>
          <w:sz w:val="28"/>
          <w:szCs w:val="28"/>
        </w:rPr>
        <w:t>в сроки приема документов (их оригиналы представляются не позднее чем за один рабочий день до начала собеседования,</w:t>
      </w:r>
      <w:r w:rsidR="00045C03" w:rsidRPr="00045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C03" w:rsidRPr="00045C03">
        <w:rPr>
          <w:rFonts w:ascii="Times New Roman" w:hAnsi="Times New Roman" w:cs="Times New Roman"/>
          <w:sz w:val="28"/>
          <w:szCs w:val="28"/>
        </w:rPr>
        <w:t>в случае не предоставления документов в указанный сроки, кандидат для участия в конкурсе не допускается).</w:t>
      </w:r>
    </w:p>
    <w:p w:rsidR="00045C03" w:rsidRPr="00045C03" w:rsidRDefault="00045C03" w:rsidP="00045C03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5C0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45C03">
        <w:rPr>
          <w:rFonts w:ascii="Times New Roman" w:hAnsi="Times New Roman" w:cs="Times New Roman"/>
          <w:sz w:val="28"/>
          <w:szCs w:val="28"/>
        </w:rPr>
        <w:t xml:space="preserve">Кандидаты, участвующие </w:t>
      </w:r>
      <w:r w:rsidRPr="00045C03">
        <w:rPr>
          <w:rFonts w:ascii="Times New Roman" w:hAnsi="Times New Roman" w:cs="Times New Roman"/>
          <w:color w:val="000000"/>
          <w:sz w:val="28"/>
          <w:szCs w:val="28"/>
        </w:rPr>
        <w:t xml:space="preserve">во общем </w:t>
      </w:r>
      <w:r w:rsidRPr="00045C03">
        <w:rPr>
          <w:rFonts w:ascii="Times New Roman" w:hAnsi="Times New Roman" w:cs="Times New Roman"/>
          <w:sz w:val="28"/>
          <w:szCs w:val="28"/>
        </w:rPr>
        <w:t xml:space="preserve">конкурсе и допущенные к собеседованию, проходят </w:t>
      </w:r>
      <w:r w:rsidRPr="00045C03">
        <w:rPr>
          <w:rFonts w:ascii="Times New Roman" w:hAnsi="Times New Roman" w:cs="Times New Roman"/>
          <w:b/>
          <w:sz w:val="28"/>
          <w:szCs w:val="28"/>
          <w:u w:val="single"/>
        </w:rPr>
        <w:t>в течение трех рабочих</w:t>
      </w:r>
      <w:r w:rsidRPr="00045C03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  <w:r w:rsidRPr="00045C03">
        <w:rPr>
          <w:rFonts w:ascii="Times New Roman" w:hAnsi="Times New Roman" w:cs="Times New Roman"/>
          <w:sz w:val="28"/>
          <w:szCs w:val="28"/>
        </w:rPr>
        <w:t xml:space="preserve"> со дня уведомления кандидатов о допуске их к собеседованию в здании 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Pr="00045C03">
        <w:rPr>
          <w:rFonts w:ascii="Times New Roman" w:hAnsi="Times New Roman" w:cs="Times New Roman"/>
          <w:sz w:val="28"/>
          <w:szCs w:val="28"/>
        </w:rPr>
        <w:t xml:space="preserve"> государственных доходов по 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E6DCA">
        <w:rPr>
          <w:rFonts w:ascii="Times New Roman" w:hAnsi="Times New Roman" w:cs="Times New Roman"/>
          <w:sz w:val="28"/>
          <w:szCs w:val="28"/>
          <w:lang w:val="kk-KZ"/>
        </w:rPr>
        <w:t>узак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>скому району</w:t>
      </w:r>
      <w:r w:rsidRPr="00045C0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</w:t>
      </w:r>
      <w:r w:rsidR="00EE6DCA">
        <w:rPr>
          <w:rFonts w:ascii="Times New Roman" w:hAnsi="Times New Roman" w:cs="Times New Roman"/>
          <w:sz w:val="28"/>
          <w:szCs w:val="28"/>
          <w:lang w:val="kk-KZ" w:eastAsia="ar-SA"/>
        </w:rPr>
        <w:t>село Шолаккорган</w:t>
      </w:r>
      <w:r w:rsidRPr="00045C0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045C0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045C03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EE6DCA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Жибек жолы </w:t>
      </w:r>
      <w:r w:rsidR="00EB1D27">
        <w:rPr>
          <w:rFonts w:ascii="Times New Roman" w:hAnsi="Times New Roman" w:cs="Times New Roman"/>
          <w:sz w:val="28"/>
          <w:szCs w:val="28"/>
          <w:lang w:val="kk-KZ" w:eastAsia="ar-SA"/>
        </w:rPr>
        <w:t>№3</w:t>
      </w:r>
      <w:r w:rsidR="00EE6DCA">
        <w:rPr>
          <w:rFonts w:ascii="Times New Roman" w:hAnsi="Times New Roman" w:cs="Times New Roman"/>
          <w:sz w:val="28"/>
          <w:szCs w:val="28"/>
          <w:lang w:val="kk-KZ" w:eastAsia="ar-SA"/>
        </w:rPr>
        <w:t>0</w:t>
      </w:r>
      <w:r w:rsidRPr="00045C03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6D4397" w:rsidRPr="006D4397" w:rsidRDefault="00045C03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C0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D4397" w:rsidRPr="006D4397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6D4397" w:rsidRPr="006D4397" w:rsidRDefault="006D4397" w:rsidP="006D439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7B5515" w:rsidRPr="00BE17F0" w:rsidRDefault="00BE17F0" w:rsidP="006D4397">
      <w:pPr>
        <w:pStyle w:val="a3"/>
        <w:tabs>
          <w:tab w:val="left" w:pos="1276"/>
        </w:tabs>
        <w:ind w:left="0"/>
        <w:jc w:val="both"/>
        <w:rPr>
          <w:rFonts w:eastAsia="Times New Roman"/>
          <w:sz w:val="28"/>
          <w:szCs w:val="28"/>
          <w:lang w:val="kk-KZ" w:eastAsia="ar-SA"/>
        </w:rPr>
      </w:pPr>
      <w:r w:rsidRPr="00BE17F0">
        <w:rPr>
          <w:rFonts w:eastAsia="Times New Roman"/>
          <w:b/>
          <w:sz w:val="24"/>
          <w:szCs w:val="24"/>
          <w:lang w:val="kk-KZ" w:eastAsia="ar-SA"/>
        </w:rPr>
        <w:t xml:space="preserve">     </w:t>
      </w: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6D4397" w:rsidRDefault="006D4397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ja-JP"/>
        </w:rPr>
      </w:pP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BE17F0" w:rsidRPr="00BE17F0" w:rsidRDefault="00BE17F0" w:rsidP="00CF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(государственный орган)</w:t>
      </w:r>
    </w:p>
    <w:p w:rsidR="00BE17F0" w:rsidRPr="00BE17F0" w:rsidRDefault="00BE17F0" w:rsidP="00BE17F0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6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 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e-mail: 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CA3BFB" w:rsidRPr="00621759" w:rsidRDefault="00BE17F0" w:rsidP="00621759">
      <w:pPr>
        <w:spacing w:after="0" w:line="240" w:lineRule="auto"/>
        <w:jc w:val="both"/>
        <w:rPr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(Фамилия, имя, отчество    (при его </w:t>
      </w:r>
      <w:r w:rsidR="00621759">
        <w:rPr>
          <w:rFonts w:ascii="Times New Roman" w:hAnsi="Times New Roman" w:cs="Times New Roman"/>
          <w:sz w:val="28"/>
          <w:szCs w:val="28"/>
          <w:lang w:eastAsia="ja-JP"/>
        </w:rPr>
        <w:t>наличии)</w:t>
      </w:r>
    </w:p>
    <w:sectPr w:rsidR="00CA3BFB" w:rsidRPr="0062175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915" w:rsidRDefault="007E6915" w:rsidP="0065770D">
      <w:pPr>
        <w:spacing w:after="0" w:line="240" w:lineRule="auto"/>
      </w:pPr>
      <w:r>
        <w:separator/>
      </w:r>
    </w:p>
  </w:endnote>
  <w:endnote w:type="continuationSeparator" w:id="0">
    <w:p w:rsidR="007E6915" w:rsidRDefault="007E6915" w:rsidP="0065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70D" w:rsidRDefault="0065770D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70D" w:rsidRPr="0065770D" w:rsidRDefault="0065770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22.02.2022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65770D" w:rsidRPr="0065770D" w:rsidRDefault="0065770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22.02.2022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915" w:rsidRDefault="007E6915" w:rsidP="0065770D">
      <w:pPr>
        <w:spacing w:after="0" w:line="240" w:lineRule="auto"/>
      </w:pPr>
      <w:r>
        <w:separator/>
      </w:r>
    </w:p>
  </w:footnote>
  <w:footnote w:type="continuationSeparator" w:id="0">
    <w:p w:rsidR="007E6915" w:rsidRDefault="007E6915" w:rsidP="0065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0"/>
    <w:rsid w:val="00045C03"/>
    <w:rsid w:val="0010454C"/>
    <w:rsid w:val="0015173F"/>
    <w:rsid w:val="0033554E"/>
    <w:rsid w:val="00390BB8"/>
    <w:rsid w:val="003B6D18"/>
    <w:rsid w:val="003E6A35"/>
    <w:rsid w:val="00467F1D"/>
    <w:rsid w:val="00495D55"/>
    <w:rsid w:val="005635C3"/>
    <w:rsid w:val="005D0DB8"/>
    <w:rsid w:val="006079FE"/>
    <w:rsid w:val="00621759"/>
    <w:rsid w:val="0065770D"/>
    <w:rsid w:val="006D4397"/>
    <w:rsid w:val="00727920"/>
    <w:rsid w:val="007B5515"/>
    <w:rsid w:val="007E6915"/>
    <w:rsid w:val="007F14B1"/>
    <w:rsid w:val="008F0311"/>
    <w:rsid w:val="00990D75"/>
    <w:rsid w:val="009A247F"/>
    <w:rsid w:val="00AE312C"/>
    <w:rsid w:val="00B46A24"/>
    <w:rsid w:val="00BC541F"/>
    <w:rsid w:val="00BE17F0"/>
    <w:rsid w:val="00C644E4"/>
    <w:rsid w:val="00C7603B"/>
    <w:rsid w:val="00CA3BFB"/>
    <w:rsid w:val="00CF25E7"/>
    <w:rsid w:val="00E35281"/>
    <w:rsid w:val="00E60168"/>
    <w:rsid w:val="00EB1D27"/>
    <w:rsid w:val="00EB7F19"/>
    <w:rsid w:val="00EE6DCA"/>
    <w:rsid w:val="00F3351D"/>
    <w:rsid w:val="00F9716D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B2A13-1F06-4A94-9E52-ACDB850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5C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70D"/>
  </w:style>
  <w:style w:type="paragraph" w:styleId="aa">
    <w:name w:val="footer"/>
    <w:basedOn w:val="a"/>
    <w:link w:val="ab"/>
    <w:uiPriority w:val="99"/>
    <w:unhideWhenUsed/>
    <w:rsid w:val="0065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.5813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.5813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5BE7-7630-4CFF-B580-D8C7B707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2021-05-25T05:59:00Z</cp:lastPrinted>
  <dcterms:created xsi:type="dcterms:W3CDTF">2022-02-22T09:58:00Z</dcterms:created>
  <dcterms:modified xsi:type="dcterms:W3CDTF">2022-02-22T09:58:00Z</dcterms:modified>
</cp:coreProperties>
</file>