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C1B" w:rsidRPr="00B75DE4" w:rsidRDefault="00830C1B" w:rsidP="00830C1B">
      <w:pPr>
        <w:keepNext/>
        <w:spacing w:after="0" w:line="240" w:lineRule="auto"/>
        <w:jc w:val="center"/>
        <w:outlineLvl w:val="2"/>
        <w:rPr>
          <w:rFonts w:ascii="Times New Roman" w:eastAsia="Times New Roman" w:hAnsi="Times New Roman" w:cs="Times New Roman"/>
          <w:b/>
          <w:bCs/>
          <w:color w:val="000000"/>
          <w:sz w:val="24"/>
          <w:szCs w:val="24"/>
          <w:lang w:val="kk-KZ" w:eastAsia="ru-RU"/>
        </w:rPr>
      </w:pPr>
      <w:r w:rsidRPr="00B75DE4">
        <w:rPr>
          <w:rFonts w:ascii="Times New Roman" w:eastAsia="Times New Roman" w:hAnsi="Times New Roman" w:cs="Times New Roman"/>
          <w:b/>
          <w:bCs/>
          <w:sz w:val="24"/>
          <w:szCs w:val="24"/>
          <w:lang w:val="kk-KZ" w:eastAsia="ru-RU"/>
        </w:rPr>
        <w:t xml:space="preserve">Қазақстан Республикасы Қаржы министрлігі Мемлекеттік кірістер комитетінің Түркістан облысы бойынша Мемлекеттік кірістер департаментінің  Жетісай ауданы бойынша Мемлекеттік кірістер басқармасының </w:t>
      </w:r>
      <w:r w:rsidRPr="00B75DE4">
        <w:rPr>
          <w:rFonts w:ascii="Times New Roman" w:eastAsia="Times New Roman" w:hAnsi="Times New Roman" w:cs="Times New Roman"/>
          <w:b/>
          <w:sz w:val="24"/>
          <w:szCs w:val="24"/>
          <w:lang w:val="kk-KZ" w:eastAsia="ru-RU"/>
        </w:rPr>
        <w:t xml:space="preserve"> </w:t>
      </w:r>
      <w:r w:rsidRPr="00B75DE4">
        <w:rPr>
          <w:rFonts w:ascii="Times New Roman" w:eastAsia="Times New Roman" w:hAnsi="Times New Roman" w:cs="Times New Roman"/>
          <w:b/>
          <w:bCs/>
          <w:color w:val="000000"/>
          <w:sz w:val="24"/>
          <w:szCs w:val="24"/>
          <w:lang w:val="kk-KZ" w:eastAsia="ru-RU"/>
        </w:rPr>
        <w:t xml:space="preserve">«Б» корпусының </w:t>
      </w:r>
      <w:r w:rsidR="00C05513">
        <w:rPr>
          <w:rFonts w:ascii="Times New Roman" w:eastAsia="Times New Roman" w:hAnsi="Times New Roman" w:cs="Times New Roman"/>
          <w:b/>
          <w:bCs/>
          <w:color w:val="000000"/>
          <w:sz w:val="24"/>
          <w:szCs w:val="24"/>
          <w:lang w:val="en-US" w:eastAsia="ru-RU"/>
        </w:rPr>
        <w:t xml:space="preserve"> </w:t>
      </w:r>
      <w:r w:rsidR="00C05513">
        <w:rPr>
          <w:rFonts w:ascii="Times New Roman" w:eastAsia="Times New Roman" w:hAnsi="Times New Roman" w:cs="Times New Roman"/>
          <w:b/>
          <w:bCs/>
          <w:color w:val="000000"/>
          <w:sz w:val="24"/>
          <w:szCs w:val="24"/>
          <w:lang w:val="kk-KZ" w:eastAsia="ru-RU"/>
        </w:rPr>
        <w:t xml:space="preserve">уақытша </w:t>
      </w:r>
      <w:r w:rsidRPr="00B75DE4">
        <w:rPr>
          <w:rFonts w:ascii="Times New Roman" w:eastAsia="Times New Roman" w:hAnsi="Times New Roman" w:cs="Times New Roman"/>
          <w:b/>
          <w:bCs/>
          <w:color w:val="000000"/>
          <w:sz w:val="24"/>
          <w:szCs w:val="24"/>
          <w:lang w:val="kk-KZ" w:eastAsia="ru-RU"/>
        </w:rPr>
        <w:t xml:space="preserve">бос  мемлекеттік әкімшілік лауазымына орналасу үшін ішкі конкурс </w:t>
      </w:r>
      <w:r w:rsidRPr="00B75DE4">
        <w:rPr>
          <w:rFonts w:ascii="Times New Roman" w:eastAsia="Times New Roman" w:hAnsi="Times New Roman" w:cs="Times New Roman"/>
          <w:b/>
          <w:bCs/>
          <w:spacing w:val="2"/>
          <w:sz w:val="24"/>
          <w:szCs w:val="24"/>
          <w:shd w:val="clear" w:color="auto" w:fill="FFFFFF"/>
          <w:lang w:val="kk-KZ" w:eastAsia="ru-RU"/>
        </w:rPr>
        <w:t>жариялайды</w:t>
      </w:r>
    </w:p>
    <w:p w:rsidR="00830C1B" w:rsidRPr="00B75DE4" w:rsidRDefault="00830C1B" w:rsidP="00830C1B">
      <w:pPr>
        <w:rPr>
          <w:sz w:val="24"/>
          <w:szCs w:val="24"/>
          <w:lang w:val="kk-KZ" w:eastAsia="ru-RU"/>
        </w:rPr>
      </w:pPr>
    </w:p>
    <w:p w:rsidR="00830C1B" w:rsidRPr="00B75DE4" w:rsidRDefault="00830C1B" w:rsidP="00830C1B">
      <w:pPr>
        <w:spacing w:after="0" w:line="240" w:lineRule="auto"/>
        <w:contextualSpacing/>
        <w:jc w:val="both"/>
        <w:rPr>
          <w:rFonts w:ascii="Times New Roman" w:eastAsia="Times New Roman" w:hAnsi="Times New Roman" w:cs="Times New Roman"/>
          <w:b/>
          <w:sz w:val="24"/>
          <w:szCs w:val="24"/>
          <w:lang w:val="kk-KZ" w:eastAsia="ja-JP"/>
        </w:rPr>
      </w:pPr>
      <w:r w:rsidRPr="00B75DE4">
        <w:rPr>
          <w:rFonts w:ascii="Times New Roman" w:eastAsia="Times New Roman" w:hAnsi="Times New Roman" w:cs="Times New Roman"/>
          <w:b/>
          <w:sz w:val="24"/>
          <w:szCs w:val="24"/>
          <w:lang w:val="kk-KZ" w:eastAsia="ja-JP"/>
        </w:rPr>
        <w:t xml:space="preserve">     С-R-4 санаты үшін: </w:t>
      </w:r>
    </w:p>
    <w:p w:rsidR="00830C1B" w:rsidRPr="00B75DE4" w:rsidRDefault="00830C1B" w:rsidP="00830C1B">
      <w:pPr>
        <w:spacing w:after="0" w:line="240" w:lineRule="auto"/>
        <w:contextualSpacing/>
        <w:jc w:val="both"/>
        <w:rPr>
          <w:rFonts w:ascii="Times New Roman" w:eastAsia="Times New Roman" w:hAnsi="Times New Roman" w:cs="Times New Roman"/>
          <w:color w:val="000000"/>
          <w:sz w:val="24"/>
          <w:szCs w:val="24"/>
          <w:lang w:val="kk-KZ" w:eastAsia="ja-JP"/>
        </w:rPr>
      </w:pPr>
      <w:r w:rsidRPr="00B75DE4">
        <w:rPr>
          <w:rFonts w:ascii="Times New Roman" w:eastAsia="Times New Roman" w:hAnsi="Times New Roman" w:cs="Times New Roman"/>
          <w:sz w:val="24"/>
          <w:szCs w:val="24"/>
          <w:lang w:val="kk-KZ" w:eastAsia="ja-JP"/>
        </w:rPr>
        <w:t xml:space="preserve">     Ж</w:t>
      </w:r>
      <w:r w:rsidRPr="00B75DE4">
        <w:rPr>
          <w:rFonts w:ascii="Times New Roman" w:eastAsia="Times New Roman" w:hAnsi="Times New Roman" w:cs="Times New Roman"/>
          <w:color w:val="000000"/>
          <w:sz w:val="24"/>
          <w:szCs w:val="24"/>
          <w:lang w:val="kk-KZ" w:eastAsia="ja-JP"/>
        </w:rPr>
        <w:t>оғары немесе жоғары оқу орнынан кейінгі білім, мемлекеттік қызмет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p>
    <w:p w:rsidR="00830C1B" w:rsidRPr="00B75DE4" w:rsidRDefault="00830C1B" w:rsidP="00830C1B">
      <w:pPr>
        <w:spacing w:after="0" w:line="240" w:lineRule="auto"/>
        <w:contextualSpacing/>
        <w:jc w:val="both"/>
        <w:rPr>
          <w:rFonts w:ascii="Times New Roman" w:eastAsia="Times New Roman" w:hAnsi="Times New Roman" w:cs="Times New Roman"/>
          <w:color w:val="000000"/>
          <w:sz w:val="24"/>
          <w:szCs w:val="24"/>
          <w:lang w:val="kk-KZ" w:eastAsia="ja-JP"/>
        </w:rPr>
      </w:pPr>
      <w:r w:rsidRPr="00B75DE4">
        <w:rPr>
          <w:rFonts w:ascii="Times New Roman" w:eastAsia="Times New Roman" w:hAnsi="Times New Roman" w:cs="Times New Roman"/>
          <w:color w:val="000000"/>
          <w:sz w:val="24"/>
          <w:szCs w:val="24"/>
          <w:lang w:val="kk-KZ" w:eastAsia="ja-JP"/>
        </w:rPr>
        <w:t xml:space="preserve">      Мынадай құзыреттердің бар болуы: стресске орнықтылық, бастамашылдық, жауапкершілік, қызметті тұтынушыға және оны хабарландыруға бағдарлану, жеделділік, ынтымақтастық және әрекеттестік, қызметті басқару, шешім қабылдау, көшбасшылық;</w:t>
      </w:r>
    </w:p>
    <w:p w:rsidR="00830C1B" w:rsidRPr="00B75DE4" w:rsidRDefault="00830C1B" w:rsidP="00830C1B">
      <w:pPr>
        <w:spacing w:after="0" w:line="240" w:lineRule="auto"/>
        <w:contextualSpacing/>
        <w:jc w:val="both"/>
        <w:rPr>
          <w:rFonts w:ascii="Times New Roman" w:eastAsia="Times New Roman" w:hAnsi="Times New Roman" w:cs="Times New Roman"/>
          <w:color w:val="000000"/>
          <w:sz w:val="24"/>
          <w:szCs w:val="24"/>
          <w:lang w:val="kk-KZ" w:eastAsia="ja-JP"/>
        </w:rPr>
      </w:pPr>
      <w:r w:rsidRPr="00B75DE4">
        <w:rPr>
          <w:rFonts w:ascii="Times New Roman" w:eastAsia="Times New Roman" w:hAnsi="Times New Roman" w:cs="Times New Roman"/>
          <w:color w:val="000000"/>
          <w:sz w:val="24"/>
          <w:szCs w:val="24"/>
          <w:lang w:val="kk-KZ" w:eastAsia="ja-JP"/>
        </w:rPr>
        <w:t xml:space="preserve">     жоғары немесе жоғары оқу орнынан кейінгі білім болған жағдайда жұмыс тәжірибесі талап етілмейді.</w:t>
      </w:r>
    </w:p>
    <w:p w:rsidR="00830C1B" w:rsidRPr="00B75DE4" w:rsidRDefault="00830C1B" w:rsidP="00830C1B">
      <w:pPr>
        <w:spacing w:after="0" w:line="240" w:lineRule="auto"/>
        <w:contextualSpacing/>
        <w:jc w:val="both"/>
        <w:rPr>
          <w:rFonts w:ascii="Times New Roman" w:eastAsia="Times New Roman" w:hAnsi="Times New Roman" w:cs="Times New Roman"/>
          <w:color w:val="000000"/>
          <w:sz w:val="24"/>
          <w:szCs w:val="24"/>
          <w:lang w:val="kk-KZ" w:eastAsia="ja-JP"/>
        </w:rPr>
      </w:pPr>
    </w:p>
    <w:p w:rsidR="00830C1B" w:rsidRPr="00B75DE4" w:rsidRDefault="00830C1B" w:rsidP="00830C1B">
      <w:pPr>
        <w:tabs>
          <w:tab w:val="left" w:pos="-1405"/>
          <w:tab w:val="left" w:pos="9554"/>
        </w:tabs>
        <w:ind w:left="-1405" w:right="178"/>
        <w:outlineLvl w:val="0"/>
        <w:rPr>
          <w:rFonts w:ascii="Times New Roman" w:hAnsi="Times New Roman" w:cs="Times New Roman"/>
          <w:b/>
          <w:i/>
          <w:iCs/>
          <w:sz w:val="24"/>
          <w:szCs w:val="24"/>
          <w:lang w:val="kk-KZ"/>
        </w:rPr>
      </w:pPr>
      <w:r w:rsidRPr="00B75DE4">
        <w:rPr>
          <w:rFonts w:ascii="Times New Roman" w:hAnsi="Times New Roman" w:cs="Times New Roman"/>
          <w:sz w:val="24"/>
          <w:szCs w:val="24"/>
          <w:lang w:val="kk-KZ"/>
        </w:rPr>
        <w:t xml:space="preserve">                       </w:t>
      </w:r>
      <w:r w:rsidRPr="00B75DE4">
        <w:rPr>
          <w:rFonts w:ascii="Times New Roman" w:hAnsi="Times New Roman" w:cs="Times New Roman"/>
          <w:b/>
          <w:sz w:val="24"/>
          <w:szCs w:val="24"/>
          <w:lang w:val="kk-KZ"/>
        </w:rPr>
        <w:t>Мемлекеттік әкімшілік қызметшілердің лауазымдық жалақысы</w:t>
      </w:r>
    </w:p>
    <w:tbl>
      <w:tblPr>
        <w:tblW w:w="9356"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119"/>
        <w:gridCol w:w="2701"/>
        <w:gridCol w:w="4536"/>
      </w:tblGrid>
      <w:tr w:rsidR="00830C1B" w:rsidRPr="00B75DE4" w:rsidTr="000228CB">
        <w:trPr>
          <w:cantSplit/>
          <w:trHeight w:val="20"/>
        </w:trPr>
        <w:tc>
          <w:tcPr>
            <w:tcW w:w="2119" w:type="dxa"/>
            <w:vMerge w:val="restart"/>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1405"/>
                <w:tab w:val="left" w:pos="254"/>
                <w:tab w:val="left" w:pos="6663"/>
                <w:tab w:val="left" w:pos="10116"/>
              </w:tabs>
              <w:ind w:left="20" w:right="-60"/>
              <w:rPr>
                <w:rFonts w:ascii="Times New Roman" w:hAnsi="Times New Roman" w:cs="Times New Roman"/>
                <w:b/>
                <w:i/>
                <w:iCs/>
                <w:sz w:val="24"/>
                <w:szCs w:val="24"/>
                <w:lang w:val="kk-KZ"/>
              </w:rPr>
            </w:pPr>
            <w:r w:rsidRPr="00B75DE4">
              <w:rPr>
                <w:rFonts w:ascii="Times New Roman" w:hAnsi="Times New Roman" w:cs="Times New Roman"/>
                <w:b/>
                <w:sz w:val="24"/>
                <w:szCs w:val="24"/>
                <w:lang w:val="kk-KZ"/>
              </w:rPr>
              <w:t xml:space="preserve">         Санат</w:t>
            </w:r>
          </w:p>
        </w:tc>
        <w:tc>
          <w:tcPr>
            <w:tcW w:w="7237" w:type="dxa"/>
            <w:gridSpan w:val="2"/>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1405"/>
                <w:tab w:val="left" w:pos="132"/>
                <w:tab w:val="left" w:pos="6663"/>
                <w:tab w:val="left" w:pos="10116"/>
              </w:tabs>
              <w:ind w:right="266"/>
              <w:rPr>
                <w:rFonts w:ascii="Times New Roman" w:hAnsi="Times New Roman" w:cs="Times New Roman"/>
                <w:b/>
                <w:i/>
                <w:iCs/>
                <w:sz w:val="24"/>
                <w:szCs w:val="24"/>
                <w:lang w:val="kk-KZ"/>
              </w:rPr>
            </w:pPr>
            <w:r w:rsidRPr="00B75DE4">
              <w:rPr>
                <w:rFonts w:ascii="Times New Roman" w:hAnsi="Times New Roman" w:cs="Times New Roman"/>
                <w:b/>
                <w:sz w:val="24"/>
                <w:szCs w:val="24"/>
                <w:lang w:val="kk-KZ"/>
              </w:rPr>
              <w:t>Е</w:t>
            </w:r>
            <w:r w:rsidRPr="00B75DE4">
              <w:rPr>
                <w:rFonts w:ascii="Times New Roman" w:hAnsi="Times New Roman" w:cs="Times New Roman"/>
                <w:b/>
                <w:snapToGrid w:val="0"/>
                <w:sz w:val="24"/>
                <w:szCs w:val="24"/>
                <w:lang w:val="kk-KZ"/>
              </w:rPr>
              <w:t>ңбек сіңірген жылдарына байланысты</w:t>
            </w:r>
          </w:p>
        </w:tc>
      </w:tr>
      <w:tr w:rsidR="00830C1B" w:rsidRPr="00B75DE4" w:rsidTr="000228CB">
        <w:trPr>
          <w:cantSplit/>
          <w:trHeight w:val="20"/>
        </w:trPr>
        <w:tc>
          <w:tcPr>
            <w:tcW w:w="2119" w:type="dxa"/>
            <w:vMerge/>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132"/>
                <w:tab w:val="left" w:pos="6663"/>
              </w:tabs>
              <w:ind w:left="-1440" w:right="99"/>
              <w:rPr>
                <w:rFonts w:ascii="Times New Roman" w:hAnsi="Times New Roman" w:cs="Times New Roman"/>
                <w:b/>
                <w:i/>
                <w:iCs/>
                <w:sz w:val="24"/>
                <w:szCs w:val="24"/>
                <w:lang w:val="kk-KZ"/>
              </w:rPr>
            </w:pPr>
          </w:p>
        </w:tc>
        <w:tc>
          <w:tcPr>
            <w:tcW w:w="2701" w:type="dxa"/>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0"/>
                <w:tab w:val="left" w:pos="13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right="99"/>
              <w:jc w:val="center"/>
              <w:rPr>
                <w:rFonts w:ascii="Times New Roman" w:eastAsia="Times New Roman" w:hAnsi="Times New Roman" w:cs="Times New Roman"/>
                <w:b/>
                <w:kern w:val="2"/>
                <w:sz w:val="24"/>
                <w:szCs w:val="24"/>
                <w:lang w:val="kk-KZ" w:eastAsia="ru-RU"/>
              </w:rPr>
            </w:pPr>
            <w:r w:rsidRPr="00B75DE4">
              <w:rPr>
                <w:rFonts w:ascii="Times New Roman" w:eastAsia="Times New Roman" w:hAnsi="Times New Roman" w:cs="Times New Roman"/>
                <w:b/>
                <w:kern w:val="2"/>
                <w:sz w:val="24"/>
                <w:szCs w:val="24"/>
                <w:lang w:val="kk-KZ" w:eastAsia="ru-RU"/>
              </w:rPr>
              <w:t>min</w:t>
            </w:r>
          </w:p>
        </w:tc>
        <w:tc>
          <w:tcPr>
            <w:tcW w:w="4536" w:type="dxa"/>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0"/>
                <w:tab w:val="left" w:pos="13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pacing w:after="0" w:line="240" w:lineRule="auto"/>
              <w:ind w:left="31"/>
              <w:jc w:val="center"/>
              <w:rPr>
                <w:rFonts w:ascii="Times New Roman" w:eastAsia="Times New Roman" w:hAnsi="Times New Roman" w:cs="Times New Roman"/>
                <w:b/>
                <w:kern w:val="2"/>
                <w:sz w:val="24"/>
                <w:szCs w:val="24"/>
                <w:lang w:val="kk-KZ" w:eastAsia="ru-RU"/>
              </w:rPr>
            </w:pPr>
            <w:r w:rsidRPr="00B75DE4">
              <w:rPr>
                <w:rFonts w:ascii="Times New Roman" w:eastAsia="Times New Roman" w:hAnsi="Times New Roman" w:cs="Times New Roman"/>
                <w:b/>
                <w:kern w:val="2"/>
                <w:sz w:val="24"/>
                <w:szCs w:val="24"/>
                <w:lang w:val="kk-KZ" w:eastAsia="ru-RU"/>
              </w:rPr>
              <w:t>max</w:t>
            </w:r>
          </w:p>
        </w:tc>
      </w:tr>
      <w:tr w:rsidR="00830C1B" w:rsidRPr="00B75DE4" w:rsidTr="000228CB">
        <w:trPr>
          <w:cantSplit/>
          <w:trHeight w:val="20"/>
        </w:trPr>
        <w:tc>
          <w:tcPr>
            <w:tcW w:w="2119" w:type="dxa"/>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spacing w:before="200" w:after="0"/>
              <w:jc w:val="center"/>
              <w:outlineLvl w:val="4"/>
              <w:rPr>
                <w:rFonts w:ascii="Times New Roman" w:eastAsiaTheme="majorEastAsia" w:hAnsi="Times New Roman" w:cs="Times New Roman"/>
                <w:b/>
                <w:color w:val="243F60" w:themeColor="accent1" w:themeShade="7F"/>
                <w:sz w:val="24"/>
                <w:szCs w:val="24"/>
              </w:rPr>
            </w:pPr>
            <w:r w:rsidRPr="00B75DE4">
              <w:rPr>
                <w:rFonts w:ascii="Times New Roman" w:eastAsiaTheme="majorEastAsia" w:hAnsi="Times New Roman" w:cs="Times New Roman"/>
                <w:b/>
                <w:color w:val="243F60" w:themeColor="accent1" w:themeShade="7F"/>
                <w:sz w:val="24"/>
                <w:szCs w:val="24"/>
              </w:rPr>
              <w:t>С-R-4</w:t>
            </w:r>
          </w:p>
        </w:tc>
        <w:tc>
          <w:tcPr>
            <w:tcW w:w="2701" w:type="dxa"/>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b/>
                <w:bCs/>
                <w:i/>
                <w:kern w:val="1"/>
                <w:sz w:val="24"/>
                <w:szCs w:val="24"/>
                <w:lang w:val="en-US"/>
              </w:rPr>
            </w:pPr>
            <w:r w:rsidRPr="00B75DE4">
              <w:rPr>
                <w:rFonts w:ascii="Times New Roman" w:hAnsi="Times New Roman" w:cs="Times New Roman"/>
                <w:b/>
                <w:sz w:val="24"/>
                <w:szCs w:val="24"/>
                <w:lang w:val="kk-KZ"/>
              </w:rPr>
              <w:t xml:space="preserve">              </w:t>
            </w:r>
            <w:r w:rsidRPr="00B75DE4">
              <w:rPr>
                <w:rFonts w:ascii="Times New Roman" w:hAnsi="Times New Roman" w:cs="Times New Roman"/>
                <w:b/>
                <w:sz w:val="24"/>
                <w:szCs w:val="24"/>
                <w:lang w:val="en-US"/>
              </w:rPr>
              <w:t>199226</w:t>
            </w:r>
          </w:p>
        </w:tc>
        <w:tc>
          <w:tcPr>
            <w:tcW w:w="4536" w:type="dxa"/>
            <w:tcBorders>
              <w:top w:val="single" w:sz="4" w:space="0" w:color="auto"/>
              <w:left w:val="single" w:sz="4" w:space="0" w:color="auto"/>
              <w:bottom w:val="single" w:sz="4" w:space="0" w:color="auto"/>
              <w:right w:val="single" w:sz="4" w:space="0" w:color="auto"/>
            </w:tcBorders>
            <w:vAlign w:val="center"/>
          </w:tcPr>
          <w:p w:rsidR="00830C1B" w:rsidRPr="00B75DE4" w:rsidRDefault="00830C1B" w:rsidP="000228CB">
            <w:pPr>
              <w:keepNext/>
              <w:keepLines/>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rPr>
                <w:rFonts w:ascii="Times New Roman" w:hAnsi="Times New Roman" w:cs="Times New Roman"/>
                <w:b/>
                <w:bCs/>
                <w:i/>
                <w:kern w:val="1"/>
                <w:sz w:val="24"/>
                <w:szCs w:val="24"/>
                <w:lang w:val="kk-KZ"/>
              </w:rPr>
            </w:pPr>
            <w:r w:rsidRPr="00B75DE4">
              <w:rPr>
                <w:rFonts w:ascii="Times New Roman" w:hAnsi="Times New Roman" w:cs="Times New Roman"/>
                <w:b/>
                <w:sz w:val="24"/>
                <w:szCs w:val="24"/>
                <w:lang w:val="kk-KZ"/>
              </w:rPr>
              <w:t xml:space="preserve">                      208062</w:t>
            </w:r>
          </w:p>
        </w:tc>
      </w:tr>
    </w:tbl>
    <w:p w:rsidR="00830C1B" w:rsidRPr="00B75DE4" w:rsidRDefault="00830C1B" w:rsidP="00830C1B">
      <w:pPr>
        <w:widowControl w:val="0"/>
        <w:tabs>
          <w:tab w:val="left" w:pos="-1405"/>
          <w:tab w:val="left" w:pos="0"/>
          <w:tab w:val="left" w:pos="9554"/>
          <w:tab w:val="left" w:pos="9923"/>
        </w:tabs>
        <w:spacing w:after="0" w:line="240" w:lineRule="auto"/>
        <w:ind w:right="178"/>
        <w:jc w:val="both"/>
        <w:outlineLvl w:val="0"/>
        <w:rPr>
          <w:rFonts w:ascii="Times New Roman" w:eastAsia="Times New Roman" w:hAnsi="Times New Roman" w:cs="Times New Roman"/>
          <w:b/>
          <w:bCs/>
          <w:sz w:val="24"/>
          <w:szCs w:val="24"/>
          <w:highlight w:val="cyan"/>
          <w:lang w:val="kk-KZ" w:eastAsia="ru-RU"/>
        </w:rPr>
      </w:pPr>
    </w:p>
    <w:p w:rsidR="00830C1B" w:rsidRPr="00B75DE4" w:rsidRDefault="00830C1B" w:rsidP="00830C1B">
      <w:pPr>
        <w:spacing w:line="240" w:lineRule="auto"/>
        <w:ind w:hanging="567"/>
        <w:jc w:val="both"/>
        <w:rPr>
          <w:rFonts w:ascii="Times New Roman" w:hAnsi="Times New Roman"/>
          <w:color w:val="548DD4" w:themeColor="text2" w:themeTint="99"/>
          <w:sz w:val="24"/>
          <w:szCs w:val="24"/>
          <w:u w:val="single"/>
          <w:lang w:val="kk-KZ"/>
        </w:rPr>
      </w:pPr>
      <w:r w:rsidRPr="00B75DE4">
        <w:rPr>
          <w:rFonts w:ascii="Times New Roman" w:eastAsia="Times New Roman" w:hAnsi="Times New Roman" w:cs="Times New Roman"/>
          <w:b/>
          <w:bCs/>
          <w:sz w:val="24"/>
          <w:szCs w:val="24"/>
          <w:lang w:val="kk-KZ" w:eastAsia="ru-RU"/>
        </w:rPr>
        <w:t xml:space="preserve">        </w:t>
      </w:r>
      <w:r w:rsidRPr="00B75DE4">
        <w:rPr>
          <w:rFonts w:ascii="Times New Roman" w:hAnsi="Times New Roman" w:cs="Times New Roman"/>
          <w:sz w:val="24"/>
          <w:szCs w:val="24"/>
          <w:lang w:val="kk-KZ"/>
        </w:rPr>
        <w:t xml:space="preserve">«Қазақстан Республикасы Қаржы министрлігі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Индекс 160500, Түркістан облысы, Жетісай ауданы, Жетісай қаласы, Қожанов көшесі №3 анықтама телефоны: (8725-34) 6-51-96 электрондық мекен-жайы: </w:t>
      </w:r>
      <w:r w:rsidRPr="00B75DE4">
        <w:rPr>
          <w:rFonts w:ascii="Times New Roman" w:hAnsi="Times New Roman" w:cs="Times New Roman"/>
          <w:color w:val="548DD4" w:themeColor="text2" w:themeTint="99"/>
          <w:sz w:val="24"/>
          <w:szCs w:val="24"/>
          <w:u w:val="single"/>
          <w:lang w:val="kk-KZ"/>
        </w:rPr>
        <w:t>kanc5826@kgd.gov.kz.</w:t>
      </w:r>
    </w:p>
    <w:p w:rsidR="00830C1B" w:rsidRPr="00B75DE4" w:rsidRDefault="00830C1B" w:rsidP="00830C1B">
      <w:pPr>
        <w:jc w:val="both"/>
        <w:rPr>
          <w:rFonts w:ascii="Times New Roman" w:hAnsi="Times New Roman" w:cs="Times New Roman"/>
          <w:sz w:val="24"/>
          <w:szCs w:val="24"/>
          <w:lang w:val="kk-KZ"/>
        </w:rPr>
      </w:pPr>
      <w:r w:rsidRPr="00B75DE4">
        <w:rPr>
          <w:rFonts w:ascii="Times New Roman" w:hAnsi="Times New Roman" w:cs="Times New Roman"/>
          <w:b/>
          <w:sz w:val="24"/>
          <w:szCs w:val="24"/>
          <w:lang w:val="kk-KZ"/>
        </w:rPr>
        <w:t xml:space="preserve">        Түркістан облысы бойынша Мемлекеттік кірістер департаментінің  Жетісай ауданы бойынша Мемлекеттік кірістер басқармасының </w:t>
      </w:r>
      <w:r w:rsidR="00847082">
        <w:rPr>
          <w:rFonts w:ascii="Times New Roman" w:hAnsi="Times New Roman" w:cs="Times New Roman"/>
          <w:b/>
          <w:sz w:val="24"/>
          <w:szCs w:val="24"/>
          <w:lang w:val="kk-KZ"/>
        </w:rPr>
        <w:t>Есепке алу және талдау</w:t>
      </w:r>
      <w:r w:rsidRPr="00B75DE4">
        <w:rPr>
          <w:rFonts w:ascii="Times New Roman" w:hAnsi="Times New Roman" w:cs="Times New Roman"/>
          <w:b/>
          <w:sz w:val="24"/>
          <w:szCs w:val="24"/>
          <w:lang w:val="kk-KZ"/>
        </w:rPr>
        <w:t xml:space="preserve"> бөлімінің </w:t>
      </w:r>
      <w:r w:rsidR="00A42888">
        <w:rPr>
          <w:rFonts w:ascii="Times New Roman" w:hAnsi="Times New Roman" w:cs="Times New Roman"/>
          <w:b/>
          <w:sz w:val="24"/>
          <w:szCs w:val="24"/>
          <w:lang w:val="kk-KZ"/>
        </w:rPr>
        <w:t>уақытша</w:t>
      </w:r>
      <w:r w:rsidRPr="00B75DE4">
        <w:rPr>
          <w:rFonts w:ascii="Times New Roman" w:hAnsi="Times New Roman" w:cs="Times New Roman"/>
          <w:b/>
          <w:sz w:val="24"/>
          <w:szCs w:val="24"/>
          <w:lang w:val="kk-KZ"/>
        </w:rPr>
        <w:t xml:space="preserve"> бас маманы </w:t>
      </w:r>
      <w:r w:rsidR="00847082" w:rsidRPr="00B8338A">
        <w:rPr>
          <w:rFonts w:ascii="Times New Roman" w:hAnsi="Times New Roman" w:cs="Times New Roman"/>
          <w:b/>
          <w:i/>
          <w:sz w:val="24"/>
          <w:szCs w:val="24"/>
          <w:lang w:val="kk-KZ"/>
        </w:rPr>
        <w:t>(</w:t>
      </w:r>
      <w:r w:rsidR="00E233BB" w:rsidRPr="00B8338A">
        <w:rPr>
          <w:rFonts w:ascii="Times New Roman" w:hAnsi="Times New Roman" w:cs="Times New Roman"/>
          <w:b/>
          <w:i/>
          <w:sz w:val="24"/>
          <w:szCs w:val="24"/>
          <w:lang w:val="kk-KZ"/>
        </w:rPr>
        <w:t xml:space="preserve">21.05.2024-21.09.2024 ж.аралығына </w:t>
      </w:r>
      <w:r w:rsidR="00847082" w:rsidRPr="00B8338A">
        <w:rPr>
          <w:rFonts w:ascii="Times New Roman" w:hAnsi="Times New Roman" w:cs="Times New Roman"/>
          <w:b/>
          <w:i/>
          <w:sz w:val="24"/>
          <w:szCs w:val="24"/>
          <w:lang w:val="kk-KZ"/>
        </w:rPr>
        <w:t>негізгі қызметкердің бала күту демалысы мерзіміне)</w:t>
      </w:r>
      <w:r w:rsidR="00847082">
        <w:rPr>
          <w:rFonts w:ascii="Times New Roman" w:hAnsi="Times New Roman" w:cs="Times New Roman"/>
          <w:b/>
          <w:sz w:val="24"/>
          <w:szCs w:val="24"/>
          <w:lang w:val="kk-KZ"/>
        </w:rPr>
        <w:t xml:space="preserve"> </w:t>
      </w:r>
      <w:r w:rsidRPr="00B75DE4">
        <w:rPr>
          <w:rFonts w:ascii="Times New Roman" w:hAnsi="Times New Roman" w:cs="Times New Roman"/>
          <w:b/>
          <w:sz w:val="24"/>
          <w:szCs w:val="24"/>
          <w:lang w:val="kk-KZ"/>
        </w:rPr>
        <w:t>(С-R-4 санаты), 1 бірлік.</w:t>
      </w:r>
      <w:r w:rsidRPr="00B75DE4">
        <w:rPr>
          <w:i/>
          <w:sz w:val="24"/>
          <w:szCs w:val="24"/>
          <w:lang w:val="kk-KZ"/>
        </w:rPr>
        <w:t xml:space="preserve">         </w:t>
      </w:r>
    </w:p>
    <w:p w:rsidR="00830C1B" w:rsidRPr="00D04B29" w:rsidRDefault="00830C1B" w:rsidP="00D04B29">
      <w:pPr>
        <w:pStyle w:val="a5"/>
        <w:rPr>
          <w:rFonts w:ascii="KZ Times New Roman" w:hAnsi="KZ Times New Roman"/>
          <w:szCs w:val="24"/>
          <w:lang w:val="kk-KZ"/>
        </w:rPr>
      </w:pPr>
      <w:r w:rsidRPr="00B75DE4">
        <w:rPr>
          <w:rFonts w:ascii="Times New Roman" w:hAnsi="Times New Roman" w:cs="Times New Roman"/>
          <w:b/>
          <w:szCs w:val="24"/>
          <w:lang w:val="kk-KZ"/>
        </w:rPr>
        <w:t xml:space="preserve">       Функционалдық міндеттері</w:t>
      </w:r>
      <w:r w:rsidRPr="00D04B29">
        <w:rPr>
          <w:rFonts w:ascii="Times New Roman" w:hAnsi="Times New Roman" w:cs="Times New Roman"/>
          <w:b/>
          <w:szCs w:val="24"/>
          <w:lang w:val="kk-KZ"/>
        </w:rPr>
        <w:t>:</w:t>
      </w:r>
      <w:r w:rsidRPr="00D04B29">
        <w:rPr>
          <w:rFonts w:ascii="Times New Roman" w:hAnsi="Times New Roman" w:cs="Times New Roman"/>
          <w:szCs w:val="24"/>
          <w:lang w:val="kk-KZ"/>
        </w:rPr>
        <w:t xml:space="preserve"> </w:t>
      </w:r>
      <w:r w:rsidRPr="00D04B29">
        <w:rPr>
          <w:rFonts w:ascii="KZ Times New Roman" w:hAnsi="KZ Times New Roman"/>
          <w:szCs w:val="24"/>
          <w:lang w:val="kk-KZ"/>
        </w:rPr>
        <w:t xml:space="preserve"> Бөлімнің орталықтандырылған тапсырмаларын уақтылы және сапалы орындау,</w:t>
      </w:r>
      <w:r w:rsidR="00D04B29" w:rsidRPr="00D04B29">
        <w:rPr>
          <w:rFonts w:ascii="KZ Times New Roman" w:hAnsi="KZ Times New Roman"/>
          <w:sz w:val="28"/>
          <w:szCs w:val="28"/>
          <w:lang w:val="kk-KZ"/>
        </w:rPr>
        <w:t xml:space="preserve"> </w:t>
      </w:r>
      <w:r w:rsidR="00D04B29" w:rsidRPr="00D04B29">
        <w:rPr>
          <w:rFonts w:ascii="KZ Times New Roman" w:hAnsi="KZ Times New Roman"/>
          <w:szCs w:val="24"/>
          <w:lang w:val="kk-KZ"/>
        </w:rPr>
        <w:t>салық төлеушілердің бет есептерін актуализациялау, бюджетке түсетін мемлекеттік кірістердің түсімін макроэкономикалық көрсеткіштермен байланыстырып, талдау, ақпаратты жүйелердің жұмысын қамтамасыз ету</w:t>
      </w:r>
      <w:r w:rsidR="00D04B29">
        <w:rPr>
          <w:rFonts w:ascii="KZ Times New Roman" w:hAnsi="KZ Times New Roman"/>
          <w:szCs w:val="24"/>
          <w:lang w:val="kk-KZ"/>
        </w:rPr>
        <w:t>.</w:t>
      </w:r>
    </w:p>
    <w:p w:rsidR="00D04B29" w:rsidRPr="00D04B29" w:rsidRDefault="00D04B29" w:rsidP="00D04B29">
      <w:pPr>
        <w:pStyle w:val="a5"/>
        <w:rPr>
          <w:rFonts w:ascii="KZ Times New Roman" w:hAnsi="KZ Times New Roman"/>
          <w:szCs w:val="24"/>
          <w:lang w:val="kk-KZ"/>
        </w:rPr>
      </w:pPr>
    </w:p>
    <w:p w:rsidR="00830C1B" w:rsidRPr="00B75DE4" w:rsidRDefault="00830C1B" w:rsidP="00830C1B">
      <w:pPr>
        <w:ind w:right="178"/>
        <w:jc w:val="both"/>
        <w:rPr>
          <w:rFonts w:ascii="Times New Roman" w:eastAsia="Times New Roman" w:hAnsi="Times New Roman" w:cs="Times New Roman"/>
          <w:sz w:val="24"/>
          <w:szCs w:val="24"/>
          <w:lang w:val="kk-KZ" w:eastAsia="ja-JP"/>
        </w:rPr>
      </w:pPr>
      <w:r w:rsidRPr="00B75DE4">
        <w:rPr>
          <w:rFonts w:ascii="Times New Roman" w:eastAsia="Times New Roman" w:hAnsi="Times New Roman" w:cs="Times New Roman"/>
          <w:b/>
          <w:sz w:val="24"/>
          <w:szCs w:val="24"/>
          <w:lang w:val="kk-KZ" w:eastAsia="ja-JP"/>
        </w:rPr>
        <w:t xml:space="preserve">        Конкурсқа қатысушыларға қойылатын талаптар: </w:t>
      </w:r>
      <w:r w:rsidRPr="00B75DE4">
        <w:rPr>
          <w:rFonts w:ascii="Times New Roman" w:eastAsia="Times New Roman" w:hAnsi="Times New Roman" w:cs="Times New Roman"/>
          <w:sz w:val="24"/>
          <w:szCs w:val="24"/>
          <w:lang w:val="kk-KZ" w:eastAsia="ja-JP"/>
        </w:rPr>
        <w:t>Ж</w:t>
      </w:r>
      <w:r w:rsidRPr="00B75DE4">
        <w:rPr>
          <w:rFonts w:ascii="Times New Roman" w:eastAsia="Times New Roman" w:hAnsi="Times New Roman" w:cs="Times New Roman"/>
          <w:color w:val="000000"/>
          <w:sz w:val="24"/>
          <w:szCs w:val="24"/>
          <w:lang w:val="kk-KZ" w:eastAsia="ja-JP"/>
        </w:rPr>
        <w:t>оғары немесе жоғары оқу орнынан кейінгі білім</w:t>
      </w:r>
      <w:r w:rsidR="00DB0505">
        <w:rPr>
          <w:rFonts w:ascii="Times New Roman" w:eastAsia="Times New Roman" w:hAnsi="Times New Roman" w:cs="Times New Roman"/>
          <w:color w:val="000000"/>
          <w:sz w:val="24"/>
          <w:szCs w:val="24"/>
          <w:lang w:val="kk-KZ" w:eastAsia="ja-JP"/>
        </w:rPr>
        <w:t xml:space="preserve"> немесе орта білімнен ке»іңгі немес техникалы кәсіптік білім, Бизнес және басқару  </w:t>
      </w:r>
      <w:r w:rsidRPr="00B75DE4">
        <w:rPr>
          <w:rFonts w:ascii="Times New Roman" w:eastAsia="Times New Roman" w:hAnsi="Times New Roman" w:cs="Times New Roman"/>
          <w:color w:val="000000"/>
          <w:sz w:val="24"/>
          <w:szCs w:val="24"/>
          <w:lang w:val="kk-KZ" w:eastAsia="ja-JP"/>
        </w:rPr>
        <w:t>:</w:t>
      </w:r>
      <w:r w:rsidRPr="00B75DE4">
        <w:rPr>
          <w:rFonts w:ascii="Times New Roman" w:eastAsia="Times New Roman" w:hAnsi="Times New Roman" w:cs="Times New Roman"/>
          <w:sz w:val="24"/>
          <w:szCs w:val="24"/>
          <w:lang w:val="kk-KZ" w:eastAsia="ja-JP"/>
        </w:rPr>
        <w:t xml:space="preserve"> экономика және бизнес </w:t>
      </w:r>
      <w:r w:rsidRPr="00B75DE4">
        <w:rPr>
          <w:rFonts w:ascii="Times New Roman" w:hAnsi="Times New Roman" w:cs="Times New Roman"/>
          <w:color w:val="000000"/>
          <w:sz w:val="24"/>
          <w:szCs w:val="24"/>
          <w:lang w:val="kk-KZ"/>
        </w:rPr>
        <w:t xml:space="preserve">(экономика, </w:t>
      </w:r>
      <w:r w:rsidR="00DB0505">
        <w:rPr>
          <w:rFonts w:ascii="Times New Roman" w:hAnsi="Times New Roman" w:cs="Times New Roman"/>
          <w:color w:val="000000"/>
          <w:sz w:val="24"/>
          <w:szCs w:val="24"/>
          <w:lang w:val="kk-KZ"/>
        </w:rPr>
        <w:t>әлемдік</w:t>
      </w:r>
      <w:r w:rsidR="00DB0505" w:rsidRPr="00DB0505">
        <w:rPr>
          <w:rFonts w:ascii="Times New Roman" w:hAnsi="Times New Roman" w:cs="Times New Roman"/>
          <w:color w:val="000000"/>
          <w:sz w:val="24"/>
          <w:szCs w:val="24"/>
          <w:lang w:val="kk-KZ"/>
        </w:rPr>
        <w:t xml:space="preserve"> </w:t>
      </w:r>
      <w:r w:rsidR="00DB0505" w:rsidRPr="00B75DE4">
        <w:rPr>
          <w:rFonts w:ascii="Times New Roman" w:hAnsi="Times New Roman" w:cs="Times New Roman"/>
          <w:color w:val="000000"/>
          <w:sz w:val="24"/>
          <w:szCs w:val="24"/>
          <w:lang w:val="kk-KZ"/>
        </w:rPr>
        <w:t>экономика</w:t>
      </w:r>
      <w:r w:rsidR="00DB0505">
        <w:rPr>
          <w:rFonts w:ascii="Times New Roman" w:hAnsi="Times New Roman" w:cs="Times New Roman"/>
          <w:color w:val="000000"/>
          <w:sz w:val="24"/>
          <w:szCs w:val="24"/>
          <w:lang w:val="kk-KZ"/>
        </w:rPr>
        <w:t xml:space="preserve"> </w:t>
      </w:r>
      <w:r w:rsidRPr="00B75DE4">
        <w:rPr>
          <w:rFonts w:ascii="Times New Roman" w:hAnsi="Times New Roman" w:cs="Times New Roman"/>
          <w:color w:val="000000"/>
          <w:sz w:val="24"/>
          <w:szCs w:val="24"/>
          <w:lang w:val="kk-KZ"/>
        </w:rPr>
        <w:t xml:space="preserve">, есеп және аудит, қаржы, </w:t>
      </w:r>
      <w:r w:rsidR="00DB0505">
        <w:rPr>
          <w:rFonts w:ascii="Times New Roman" w:hAnsi="Times New Roman" w:cs="Times New Roman"/>
          <w:color w:val="000000"/>
          <w:sz w:val="24"/>
          <w:szCs w:val="24"/>
          <w:lang w:val="kk-KZ"/>
        </w:rPr>
        <w:t xml:space="preserve">менеджмент </w:t>
      </w:r>
      <w:r w:rsidRPr="00B75DE4">
        <w:rPr>
          <w:rFonts w:ascii="Times New Roman" w:hAnsi="Times New Roman" w:cs="Times New Roman"/>
          <w:color w:val="000000"/>
          <w:sz w:val="24"/>
          <w:szCs w:val="24"/>
          <w:lang w:val="kk-KZ"/>
        </w:rPr>
        <w:t xml:space="preserve">мемлекеттік және жергілікті басқару, </w:t>
      </w:r>
      <w:r w:rsidR="00DB0505">
        <w:rPr>
          <w:rFonts w:ascii="Times New Roman" w:hAnsi="Times New Roman" w:cs="Times New Roman"/>
          <w:color w:val="000000"/>
          <w:sz w:val="24"/>
          <w:szCs w:val="24"/>
          <w:lang w:val="kk-KZ"/>
        </w:rPr>
        <w:t>кеден ісі</w:t>
      </w:r>
      <w:r w:rsidRPr="00B75DE4">
        <w:rPr>
          <w:rFonts w:ascii="Times New Roman" w:hAnsi="Times New Roman" w:cs="Times New Roman"/>
          <w:color w:val="000000"/>
          <w:sz w:val="24"/>
          <w:szCs w:val="24"/>
          <w:lang w:val="kk-KZ"/>
        </w:rPr>
        <w:t xml:space="preserve"> </w:t>
      </w:r>
      <w:r w:rsidR="00DB0505">
        <w:rPr>
          <w:rFonts w:ascii="Times New Roman" w:hAnsi="Times New Roman" w:cs="Times New Roman"/>
          <w:color w:val="000000"/>
          <w:sz w:val="24"/>
          <w:szCs w:val="24"/>
          <w:lang w:val="kk-KZ"/>
        </w:rPr>
        <w:t>)</w:t>
      </w:r>
      <w:r w:rsidRPr="00B75DE4">
        <w:rPr>
          <w:rFonts w:ascii="Times New Roman" w:hAnsi="Times New Roman" w:cs="Times New Roman"/>
          <w:color w:val="000000"/>
          <w:sz w:val="24"/>
          <w:szCs w:val="24"/>
          <w:lang w:val="kk-KZ"/>
        </w:rPr>
        <w:t xml:space="preserve">  Құқық  (құқықтану</w:t>
      </w:r>
      <w:r w:rsidR="00DB0505">
        <w:rPr>
          <w:rFonts w:ascii="Times New Roman" w:hAnsi="Times New Roman" w:cs="Times New Roman"/>
          <w:color w:val="000000"/>
          <w:sz w:val="24"/>
          <w:szCs w:val="24"/>
          <w:lang w:val="kk-KZ"/>
        </w:rPr>
        <w:t>, халықаралық құқық</w:t>
      </w:r>
      <w:r w:rsidRPr="00B75DE4">
        <w:rPr>
          <w:rFonts w:ascii="Times New Roman" w:eastAsia="Times New Roman" w:hAnsi="Times New Roman" w:cs="Times New Roman"/>
          <w:sz w:val="24"/>
          <w:szCs w:val="24"/>
          <w:lang w:val="kk-KZ" w:eastAsia="ja-JP"/>
        </w:rPr>
        <w:t>).</w:t>
      </w:r>
      <w:r w:rsidRPr="00B75DE4">
        <w:rPr>
          <w:color w:val="000000"/>
          <w:sz w:val="24"/>
          <w:szCs w:val="24"/>
          <w:lang w:val="kk-KZ"/>
        </w:rPr>
        <w:t xml:space="preserve"> </w:t>
      </w:r>
      <w:r w:rsidRPr="00B75DE4">
        <w:rPr>
          <w:rFonts w:ascii="Times New Roman" w:eastAsia="Times New Roman" w:hAnsi="Times New Roman" w:cs="Times New Roman"/>
          <w:sz w:val="24"/>
          <w:szCs w:val="24"/>
          <w:lang w:val="kk-KZ" w:eastAsia="ja-JP"/>
        </w:rPr>
        <w:t> </w:t>
      </w:r>
    </w:p>
    <w:p w:rsidR="00830C1B" w:rsidRPr="00B75DE4" w:rsidRDefault="00830C1B" w:rsidP="00830C1B">
      <w:pPr>
        <w:spacing w:after="0" w:line="240" w:lineRule="auto"/>
        <w:contextualSpacing/>
        <w:jc w:val="both"/>
        <w:rPr>
          <w:rFonts w:ascii="Times New Roman" w:eastAsia="Times New Roman" w:hAnsi="Times New Roman" w:cs="Times New Roman"/>
          <w:sz w:val="24"/>
          <w:szCs w:val="24"/>
          <w:lang w:val="kk-KZ" w:eastAsia="ja-JP"/>
        </w:rPr>
      </w:pPr>
    </w:p>
    <w:p w:rsidR="00830C1B" w:rsidRPr="00B75DE4" w:rsidRDefault="00830C1B" w:rsidP="00830C1B">
      <w:pPr>
        <w:widowControl w:val="0"/>
        <w:spacing w:after="0" w:line="240" w:lineRule="auto"/>
        <w:ind w:left="-284" w:right="178"/>
        <w:jc w:val="both"/>
        <w:rPr>
          <w:rFonts w:ascii="Times New Roman" w:eastAsia="Times New Roman" w:hAnsi="Times New Roman" w:cs="Times New Roman"/>
          <w:sz w:val="24"/>
          <w:szCs w:val="24"/>
          <w:lang w:val="kk-KZ" w:eastAsia="ru-RU"/>
        </w:rPr>
      </w:pPr>
      <w:r w:rsidRPr="00B75DE4">
        <w:rPr>
          <w:rFonts w:ascii="Times New Roman" w:eastAsia="Times New Roman" w:hAnsi="Times New Roman" w:cs="Times New Roman"/>
          <w:b/>
          <w:bCs/>
          <w:sz w:val="24"/>
          <w:szCs w:val="24"/>
          <w:lang w:val="kk-KZ" w:eastAsia="ru-RU"/>
        </w:rPr>
        <w:t xml:space="preserve">    Конкурсқа қатысу үшін қажетті құжаттар:</w:t>
      </w:r>
    </w:p>
    <w:p w:rsidR="00830C1B" w:rsidRPr="00B75DE4" w:rsidRDefault="00830C1B" w:rsidP="00830C1B">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1) осы Қағидалардың 2-қосымшасына сәйкес нысандағы өтініш (бұдан әрі – Өтініш);</w:t>
      </w:r>
    </w:p>
    <w:p w:rsidR="00830C1B" w:rsidRPr="00B75DE4" w:rsidRDefault="00830C1B" w:rsidP="00830C1B">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 xml:space="preserve">2) Қазақстан Республикасының Мемлекеттік қызмет істері және сыбайлас жемқорлыққа қарсы іс-қимыл агенттігі Төрағасының 2016 жылғы 211 қазандағы № 14 бұйрығымен </w:t>
      </w:r>
      <w:r w:rsidRPr="00B75DE4">
        <w:rPr>
          <w:rFonts w:ascii="Times New Roman" w:hAnsi="Times New Roman" w:cs="Times New Roman"/>
          <w:color w:val="000000"/>
          <w:sz w:val="24"/>
          <w:szCs w:val="24"/>
          <w:lang w:val="kk-KZ"/>
        </w:rPr>
        <w:t xml:space="preserve">(Нормативтік құқықтық актілерді мемлекеттік тіркеу тізілімінде № 14436 болып тіркелген, 2016 жылғы 28 қарашада «Әділет» ақпараттық-құқықтық жүйесінде жарияланған) </w:t>
      </w:r>
      <w:r w:rsidRPr="00B75DE4">
        <w:rPr>
          <w:rFonts w:ascii="Times New Roman" w:hAnsi="Times New Roman" w:cs="Times New Roman"/>
          <w:bCs/>
          <w:sz w:val="24"/>
          <w:szCs w:val="24"/>
          <w:lang w:val="kk-KZ"/>
        </w:rPr>
        <w:t xml:space="preserve">бекітілген, тиісті </w:t>
      </w:r>
      <w:r w:rsidRPr="00B75DE4">
        <w:rPr>
          <w:rFonts w:ascii="Times New Roman" w:hAnsi="Times New Roman" w:cs="Times New Roman"/>
          <w:bCs/>
          <w:sz w:val="24"/>
          <w:szCs w:val="24"/>
          <w:lang w:val="kk-KZ"/>
        </w:rPr>
        <w:lastRenderedPageBreak/>
        <w:t>персоналды басқару қызметі құжаттарды тапсыру күніне дейін күнтізбелік 30 күн ішінде растаған мемлекеттік қызметшінің қызметтік тізімі.</w:t>
      </w:r>
    </w:p>
    <w:p w:rsidR="00830C1B" w:rsidRPr="00B75DE4" w:rsidRDefault="00830C1B" w:rsidP="00830C1B">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830C1B" w:rsidRPr="00B75DE4" w:rsidRDefault="00830C1B" w:rsidP="00830C1B">
      <w:pPr>
        <w:ind w:right="178"/>
        <w:jc w:val="both"/>
        <w:rPr>
          <w:rFonts w:ascii="Times New Roman" w:hAnsi="Times New Roman" w:cs="Times New Roman"/>
          <w:bCs/>
          <w:sz w:val="24"/>
          <w:szCs w:val="24"/>
          <w:lang w:val="kk-KZ"/>
        </w:rPr>
      </w:pPr>
      <w:r w:rsidRPr="00B75DE4">
        <w:rPr>
          <w:rFonts w:ascii="Times New Roman" w:hAnsi="Times New Roman" w:cs="Times New Roman"/>
          <w:sz w:val="24"/>
          <w:szCs w:val="24"/>
          <w:lang w:val="kk-KZ"/>
        </w:rPr>
        <w:t xml:space="preserve">          Құжаттар, конкурс өткiзу туралы хабарландыру жарияланғаннан кейін келесі жұмыс күннен бастап </w:t>
      </w:r>
      <w:r w:rsidRPr="00B75DE4">
        <w:rPr>
          <w:rFonts w:ascii="Times New Roman" w:hAnsi="Times New Roman" w:cs="Times New Roman"/>
          <w:b/>
          <w:sz w:val="24"/>
          <w:szCs w:val="24"/>
          <w:u w:val="single"/>
          <w:lang w:val="kk-KZ"/>
        </w:rPr>
        <w:t>3 жұмыс күні</w:t>
      </w:r>
      <w:r w:rsidRPr="00B75DE4">
        <w:rPr>
          <w:rFonts w:ascii="Times New Roman" w:hAnsi="Times New Roman" w:cs="Times New Roman"/>
          <w:sz w:val="24"/>
          <w:szCs w:val="24"/>
          <w:lang w:val="kk-KZ"/>
        </w:rPr>
        <w:t xml:space="preserve"> ішінде тапсырылуы тиіс. </w:t>
      </w:r>
    </w:p>
    <w:p w:rsidR="00830C1B" w:rsidRPr="00B75DE4" w:rsidRDefault="00830C1B" w:rsidP="00830C1B">
      <w:pPr>
        <w:spacing w:line="240" w:lineRule="auto"/>
        <w:ind w:hanging="567"/>
        <w:jc w:val="both"/>
        <w:rPr>
          <w:rFonts w:ascii="Times New Roman" w:hAnsi="Times New Roman"/>
          <w:sz w:val="24"/>
          <w:szCs w:val="24"/>
          <w:lang w:val="kk-KZ"/>
        </w:rPr>
      </w:pPr>
      <w:r w:rsidRPr="00B75DE4">
        <w:rPr>
          <w:rFonts w:ascii="Times New Roman" w:hAnsi="Times New Roman" w:cs="Times New Roman"/>
          <w:color w:val="000000"/>
          <w:sz w:val="24"/>
          <w:szCs w:val="24"/>
          <w:lang w:val="kk-KZ"/>
        </w:rPr>
        <w:t xml:space="preserve">                  Конкурсқа қатысу үшін конкурс жариялаған мемлекеттік органға құжаттарын қолма-қол тәртіпте ұсынады, </w:t>
      </w:r>
      <w:r w:rsidRPr="00B75DE4">
        <w:rPr>
          <w:rFonts w:ascii="Times New Roman" w:hAnsi="Times New Roman" w:cs="Times New Roman"/>
          <w:sz w:val="24"/>
          <w:szCs w:val="24"/>
          <w:lang w:val="kk-KZ"/>
        </w:rPr>
        <w:t xml:space="preserve">почтада хабарландыруда ұсынылған </w:t>
      </w:r>
      <w:r w:rsidRPr="00B75DE4">
        <w:fldChar w:fldCharType="begin"/>
      </w:r>
      <w:r w:rsidRPr="00B75DE4">
        <w:rPr>
          <w:sz w:val="24"/>
          <w:szCs w:val="24"/>
          <w:lang w:val="kk-KZ"/>
        </w:rPr>
        <w:instrText xml:space="preserve"> HYPERLINK "mailto:kanc5826@kgd.gov.kz" </w:instrText>
      </w:r>
      <w:r w:rsidRPr="00B75DE4">
        <w:fldChar w:fldCharType="separate"/>
      </w:r>
      <w:r w:rsidRPr="00B75DE4">
        <w:rPr>
          <w:rStyle w:val="a3"/>
          <w:rFonts w:ascii="Times New Roman" w:hAnsi="Times New Roman" w:cs="Times New Roman"/>
          <w:sz w:val="24"/>
          <w:szCs w:val="24"/>
          <w:lang w:val="kk-KZ"/>
        </w:rPr>
        <w:t>kanc5826@kgd.gov.kz</w:t>
      </w:r>
      <w:r w:rsidRPr="00B75DE4">
        <w:rPr>
          <w:rStyle w:val="a3"/>
          <w:rFonts w:ascii="Times New Roman" w:hAnsi="Times New Roman" w:cs="Times New Roman"/>
          <w:sz w:val="24"/>
          <w:szCs w:val="24"/>
          <w:lang w:val="kk-KZ"/>
        </w:rPr>
        <w:fldChar w:fldCharType="end"/>
      </w:r>
      <w:r w:rsidRPr="00B75DE4">
        <w:rPr>
          <w:rFonts w:ascii="Times New Roman" w:hAnsi="Times New Roman" w:cs="Times New Roman"/>
          <w:color w:val="548DD4" w:themeColor="text2" w:themeTint="99"/>
          <w:sz w:val="24"/>
          <w:szCs w:val="24"/>
          <w:u w:val="single"/>
          <w:lang w:val="kk-KZ"/>
        </w:rPr>
        <w:t xml:space="preserve"> </w:t>
      </w:r>
      <w:r w:rsidRPr="00B75DE4">
        <w:rPr>
          <w:rFonts w:ascii="Times New Roman" w:hAnsi="Times New Roman" w:cs="Times New Roman"/>
          <w:sz w:val="24"/>
          <w:szCs w:val="24"/>
          <w:lang w:val="kk-KZ"/>
        </w:rPr>
        <w:t>электронды мекен-жайына электронды түрде</w:t>
      </w:r>
      <w:r w:rsidRPr="00B75DE4">
        <w:rPr>
          <w:rFonts w:ascii="Times New Roman" w:hAnsi="Times New Roman" w:cs="Times New Roman"/>
          <w:color w:val="000000"/>
          <w:sz w:val="24"/>
          <w:szCs w:val="24"/>
          <w:lang w:val="kk-KZ"/>
        </w:rPr>
        <w:t xml:space="preserve"> немесе </w:t>
      </w:r>
      <w:r w:rsidRPr="00B75DE4">
        <w:rPr>
          <w:rFonts w:ascii="Times New Roman" w:hAnsi="Times New Roman" w:cs="Times New Roman"/>
          <w:sz w:val="24"/>
          <w:szCs w:val="24"/>
          <w:lang w:val="kk-KZ"/>
        </w:rPr>
        <w:t xml:space="preserve">«Е-gov» мемлекеттік электрондық порталы арқылы құжаттарды қабылдау мерзімінде ұсына алады.  </w:t>
      </w:r>
    </w:p>
    <w:p w:rsidR="00830C1B" w:rsidRPr="00B75DE4" w:rsidRDefault="00830C1B" w:rsidP="00830C1B">
      <w:pPr>
        <w:jc w:val="both"/>
        <w:rPr>
          <w:rFonts w:ascii="Times New Roman" w:hAnsi="Times New Roman" w:cs="Times New Roman"/>
          <w:sz w:val="24"/>
          <w:szCs w:val="24"/>
          <w:lang w:val="kk-KZ"/>
        </w:rPr>
      </w:pPr>
      <w:r w:rsidRPr="00B75DE4">
        <w:rPr>
          <w:rFonts w:ascii="Times New Roman" w:hAnsi="Times New Roman" w:cs="Times New Roman"/>
          <w:sz w:val="24"/>
          <w:szCs w:val="24"/>
          <w:lang w:val="kk-KZ"/>
        </w:rPr>
        <w:t xml:space="preserve">      Конкурсқа қатысу үшін құжаттарды электронды түрде электрондық почта не «Е-gov» электронды Үкімет порталы арқылы берілген жағдайда азаматтар құжаттардың түпнұсқасын әңгімелесу басталғанға дейін бір жұмыс күні бұрын кешіктірілмей береді.</w:t>
      </w:r>
      <w:bookmarkStart w:id="0" w:name="z86"/>
      <w:bookmarkEnd w:id="0"/>
      <w:r w:rsidRPr="00B75DE4">
        <w:rPr>
          <w:rFonts w:ascii="Times New Roman" w:hAnsi="Times New Roman" w:cs="Times New Roman"/>
          <w:sz w:val="24"/>
          <w:szCs w:val="24"/>
          <w:lang w:val="kk-KZ"/>
        </w:rPr>
        <w:t xml:space="preserve">  Оларды бермеген жағдайда тұлға конкурс комиссиясымен әңгімелесуден өтуге жіберілмейді. </w:t>
      </w:r>
    </w:p>
    <w:p w:rsidR="00830C1B" w:rsidRPr="00B75DE4" w:rsidRDefault="00830C1B" w:rsidP="00830C1B">
      <w:pPr>
        <w:ind w:right="178"/>
        <w:jc w:val="both"/>
        <w:rPr>
          <w:rFonts w:ascii="Times New Roman" w:hAnsi="Times New Roman" w:cs="Times New Roman"/>
          <w:sz w:val="24"/>
          <w:szCs w:val="24"/>
          <w:lang w:val="kk-KZ"/>
        </w:rPr>
      </w:pPr>
      <w:r w:rsidRPr="00B75DE4">
        <w:rPr>
          <w:rFonts w:ascii="Times New Roman" w:hAnsi="Times New Roman" w:cs="Times New Roman"/>
          <w:sz w:val="24"/>
          <w:szCs w:val="24"/>
          <w:lang w:val="kk-KZ"/>
        </w:rPr>
        <w:t xml:space="preserve">    Ішкі конкурсқа қатысатын және әңгімелесуге жіберілген кандидаттар оны әңгімелесуге кандидаттарды жіберу туралы оларды хабардар еткен күнннен бастап </w:t>
      </w:r>
      <w:r w:rsidRPr="00B75DE4">
        <w:rPr>
          <w:rFonts w:ascii="Times New Roman" w:hAnsi="Times New Roman" w:cs="Times New Roman"/>
          <w:b/>
          <w:sz w:val="24"/>
          <w:szCs w:val="24"/>
          <w:u w:val="single"/>
          <w:lang w:val="kk-KZ"/>
        </w:rPr>
        <w:t>үш жұмыс күні</w:t>
      </w:r>
      <w:r w:rsidRPr="00B75DE4">
        <w:rPr>
          <w:rFonts w:ascii="Times New Roman" w:hAnsi="Times New Roman" w:cs="Times New Roman"/>
          <w:sz w:val="24"/>
          <w:szCs w:val="24"/>
          <w:lang w:val="kk-KZ"/>
        </w:rPr>
        <w:t xml:space="preserve"> ішінде Түркістан облысы бойынша, Жетісай ауданы, Жетісай қаласы, Қожанов көшесі №3, Жетісай ауданы бойынша Мемлекеттік кірістер басқармасының ғимаратында өтеді.</w:t>
      </w:r>
    </w:p>
    <w:p w:rsidR="00830C1B" w:rsidRPr="00B75DE4" w:rsidRDefault="00830C1B" w:rsidP="00830C1B">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Конкурс комиссиясы жұмысының ашықтылығы мен объективтілігін қамтамасыз ету үшін оның отырысына байқаушылар шақырылады.Конкурс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(бұдан әрі – уәкілетті орган) жұмыскерлері қатыса алады. 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етеді.Хабардар ету конкурс өткізу туралы хабарландыруда көрсетілген телефон бойынша немесе электронды пошта бойынша жүзеге асырылады.</w:t>
      </w:r>
    </w:p>
    <w:p w:rsidR="00830C1B" w:rsidRPr="00B75DE4" w:rsidRDefault="00830C1B" w:rsidP="00830C1B">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 xml:space="preserve"> Конкурс өткізу барысында сарапшыларды шақыруға жол беріледі.</w:t>
      </w:r>
    </w:p>
    <w:p w:rsidR="00830C1B" w:rsidRPr="00B75DE4" w:rsidRDefault="00830C1B" w:rsidP="00830C1B">
      <w:pPr>
        <w:ind w:firstLine="709"/>
        <w:jc w:val="both"/>
        <w:outlineLvl w:val="2"/>
        <w:rPr>
          <w:rFonts w:ascii="Times New Roman" w:hAnsi="Times New Roman" w:cs="Times New Roman"/>
          <w:bCs/>
          <w:sz w:val="24"/>
          <w:szCs w:val="24"/>
          <w:lang w:val="kk-KZ"/>
        </w:rPr>
      </w:pPr>
      <w:r w:rsidRPr="00B75DE4">
        <w:rPr>
          <w:rFonts w:ascii="Times New Roman" w:hAnsi="Times New Roman" w:cs="Times New Roman"/>
          <w:bCs/>
          <w:sz w:val="24"/>
          <w:szCs w:val="24"/>
          <w:lang w:val="kk-KZ"/>
        </w:rPr>
        <w:t>Сарапшы ретінде конкурс жариялаған мемлекеттік органның жұмыскері болып табылмайтын, бос лауазымның функционалдық бағыттарына сәйкес облыстарда, соның ішінде ғылым саласында жұмыс тәжірибесі бар адамдар, сондай-ақ персоналды іріктеу және жоғарылату бойынша мамандар, басқа мемлекеттік органдардың мемлекеттік қызметшілері, Қазақстан Республикасы Парламентінің және мәслихаттардың депутаттары қатыса алады.</w:t>
      </w:r>
    </w:p>
    <w:p w:rsidR="00830C1B" w:rsidRPr="00B75DE4" w:rsidRDefault="00830C1B" w:rsidP="00830C1B">
      <w:pPr>
        <w:ind w:hanging="567"/>
        <w:jc w:val="both"/>
        <w:rPr>
          <w:rFonts w:ascii="Times New Roman" w:hAnsi="Times New Roman" w:cs="Times New Roman"/>
          <w:b/>
          <w:sz w:val="24"/>
          <w:szCs w:val="24"/>
          <w:lang w:val="kk-KZ"/>
        </w:rPr>
      </w:pPr>
      <w:r w:rsidRPr="00B75DE4">
        <w:rPr>
          <w:rFonts w:ascii="Times New Roman" w:hAnsi="Times New Roman" w:cs="Times New Roman"/>
          <w:sz w:val="24"/>
          <w:szCs w:val="24"/>
          <w:lang w:val="kk-KZ"/>
        </w:rPr>
        <w:t xml:space="preserve">        </w:t>
      </w:r>
      <w:r w:rsidRPr="00B75DE4">
        <w:rPr>
          <w:rFonts w:ascii="Times New Roman" w:hAnsi="Times New Roman" w:cs="Times New Roman"/>
          <w:b/>
          <w:sz w:val="24"/>
          <w:szCs w:val="24"/>
          <w:lang w:val="kk-KZ"/>
        </w:rPr>
        <w:t>Құжаттарды қабылдау:</w:t>
      </w:r>
    </w:p>
    <w:p w:rsidR="00830C1B" w:rsidRPr="0003682E" w:rsidRDefault="00830C1B" w:rsidP="00830C1B">
      <w:pPr>
        <w:spacing w:line="240" w:lineRule="auto"/>
        <w:ind w:hanging="567"/>
        <w:jc w:val="both"/>
        <w:rPr>
          <w:rFonts w:ascii="Times New Roman" w:hAnsi="Times New Roman"/>
          <w:color w:val="548DD4" w:themeColor="text2" w:themeTint="99"/>
          <w:sz w:val="24"/>
          <w:szCs w:val="24"/>
          <w:u w:val="single"/>
          <w:lang w:val="kk-KZ"/>
        </w:rPr>
      </w:pPr>
      <w:r w:rsidRPr="00B75DE4">
        <w:rPr>
          <w:rFonts w:ascii="Times New Roman" w:hAnsi="Times New Roman" w:cs="Times New Roman"/>
          <w:sz w:val="24"/>
          <w:szCs w:val="24"/>
          <w:lang w:val="kk-KZ"/>
        </w:rPr>
        <w:t xml:space="preserve">        «Қазақстан Республикасы Қаржы министрлігі Мемлекеттік кірістер комитеті Түркістан облысы бойынша Мемлекеттік кірістер департаментінің Жетісай ауданы бойынша Мемлекеттік кірістер басқармасы. индекс 160500 Жетісай ауданы, Жетісай қаласы, Қожанов көшесі №3, анықтама телефоны: (8725-34) 6-51-96 электрондық мекен-жайы: </w:t>
      </w:r>
      <w:r w:rsidRPr="00B75DE4">
        <w:rPr>
          <w:rFonts w:ascii="Times New Roman" w:hAnsi="Times New Roman" w:cs="Times New Roman"/>
          <w:color w:val="548DD4" w:themeColor="text2" w:themeTint="99"/>
          <w:sz w:val="24"/>
          <w:szCs w:val="24"/>
          <w:u w:val="single"/>
          <w:lang w:val="kk-KZ"/>
        </w:rPr>
        <w:t>kanc5826@kgd.gov.kz.</w:t>
      </w:r>
    </w:p>
    <w:p w:rsidR="0002517A" w:rsidRDefault="0002517A"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p>
    <w:p w:rsidR="0002517A" w:rsidRDefault="0002517A"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p>
    <w:p w:rsidR="0002517A" w:rsidRDefault="0002517A"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p>
    <w:p w:rsidR="00830C1B" w:rsidRPr="0003682E" w:rsidRDefault="00830C1B"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lastRenderedPageBreak/>
        <w:t>«Б» корпусының мемлекеттік</w:t>
      </w:r>
    </w:p>
    <w:p w:rsidR="005A4C08" w:rsidRDefault="00830C1B"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әкімшілік лауазымына</w:t>
      </w:r>
    </w:p>
    <w:p w:rsidR="005A4C08" w:rsidRDefault="005A4C08"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p>
    <w:p w:rsidR="00830C1B" w:rsidRPr="0003682E" w:rsidRDefault="00830C1B"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орналасуға конкурс өткізу</w:t>
      </w:r>
    </w:p>
    <w:p w:rsidR="00830C1B" w:rsidRPr="0003682E" w:rsidRDefault="00830C1B"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xml:space="preserve">қағидаларының </w:t>
      </w:r>
    </w:p>
    <w:p w:rsidR="00830C1B" w:rsidRPr="0003682E" w:rsidRDefault="00830C1B" w:rsidP="00830C1B">
      <w:pPr>
        <w:spacing w:after="0" w:line="240" w:lineRule="auto"/>
        <w:ind w:left="6096"/>
        <w:contextualSpacing/>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2-қосымшасы</w:t>
      </w:r>
    </w:p>
    <w:p w:rsidR="00830C1B" w:rsidRPr="0003682E" w:rsidRDefault="00830C1B" w:rsidP="00830C1B">
      <w:pPr>
        <w:spacing w:after="0" w:line="240" w:lineRule="auto"/>
        <w:ind w:left="5388" w:firstLine="708"/>
        <w:jc w:val="center"/>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Нысан</w:t>
      </w:r>
    </w:p>
    <w:p w:rsidR="00830C1B" w:rsidRPr="0003682E" w:rsidRDefault="00830C1B" w:rsidP="00830C1B">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w:t>
      </w:r>
    </w:p>
    <w:p w:rsidR="00830C1B" w:rsidRPr="0003682E" w:rsidRDefault="00830C1B" w:rsidP="00830C1B">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__________________________</w:t>
      </w:r>
    </w:p>
    <w:p w:rsidR="00830C1B" w:rsidRPr="0003682E" w:rsidRDefault="00830C1B" w:rsidP="00830C1B">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w:t>
      </w:r>
      <w:r w:rsidRPr="0003682E">
        <w:rPr>
          <w:rFonts w:ascii="Times New Roman" w:eastAsiaTheme="minorEastAsia" w:hAnsi="Times New Roman" w:cs="Times New Roman"/>
          <w:color w:val="000000"/>
          <w:sz w:val="28"/>
          <w:szCs w:val="28"/>
          <w:lang w:val="kk-KZ" w:eastAsia="ja-JP"/>
        </w:rPr>
        <w:br/>
        <w:t>(мемлекеттік орган)</w:t>
      </w:r>
    </w:p>
    <w:p w:rsidR="00830C1B" w:rsidRPr="0003682E" w:rsidRDefault="00830C1B" w:rsidP="00830C1B">
      <w:pPr>
        <w:spacing w:after="0" w:line="240" w:lineRule="auto"/>
        <w:jc w:val="center"/>
        <w:rPr>
          <w:rFonts w:ascii="Times New Roman" w:eastAsiaTheme="minorEastAsia" w:hAnsi="Times New Roman" w:cs="Times New Roman"/>
          <w:bCs/>
          <w:color w:val="000000"/>
          <w:sz w:val="28"/>
          <w:szCs w:val="28"/>
          <w:lang w:val="kk-KZ" w:eastAsia="ja-JP"/>
        </w:rPr>
      </w:pPr>
      <w:r w:rsidRPr="0003682E">
        <w:rPr>
          <w:rFonts w:ascii="Times New Roman" w:eastAsiaTheme="minorEastAsia" w:hAnsi="Times New Roman" w:cs="Times New Roman"/>
          <w:bCs/>
          <w:color w:val="000000"/>
          <w:sz w:val="28"/>
          <w:szCs w:val="28"/>
          <w:lang w:val="kk-KZ" w:eastAsia="ja-JP"/>
        </w:rPr>
        <w:t>Өтініш</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xml:space="preserve">Мені_________________________________________________________________________________________ бос мемлекеттік әкімшілік лауазымына орналасу конкурсына қатысуға жіберуіңізді сұраймын. </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міндеттеме аламын.</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Менің жеке мәліметтерімді, оның ішінде психоневрологиялық және наркологиялық ұйымдардан мәліметтерімді жинауға және өңдеуге рұқсатымды білдіремін.</w:t>
      </w:r>
    </w:p>
    <w:p w:rsidR="00830C1B" w:rsidRPr="0003682E" w:rsidRDefault="00830C1B" w:rsidP="00830C1B">
      <w:pPr>
        <w:spacing w:after="0" w:line="240" w:lineRule="auto"/>
        <w:ind w:firstLine="709"/>
        <w:jc w:val="both"/>
        <w:rPr>
          <w:rFonts w:ascii="Times New Roman" w:eastAsiaTheme="minorEastAsia" w:hAnsi="Times New Roman" w:cs="Times New Roman"/>
          <w:b/>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xml:space="preserve">Мемлекеттік органның интернет-ресурсында менің әңгімелесуімнің бейнежазбасын транляциялауға және орналасуға келісім беремін </w:t>
      </w:r>
      <w:r w:rsidRPr="0003682E">
        <w:rPr>
          <w:rFonts w:ascii="Times New Roman" w:eastAsiaTheme="minorEastAsia" w:hAnsi="Times New Roman" w:cs="Times New Roman"/>
          <w:b/>
          <w:color w:val="000000"/>
          <w:sz w:val="28"/>
          <w:szCs w:val="28"/>
          <w:lang w:val="kk-KZ" w:eastAsia="ja-JP"/>
        </w:rPr>
        <w:t>__________________</w:t>
      </w:r>
    </w:p>
    <w:p w:rsidR="00830C1B" w:rsidRPr="0003682E" w:rsidRDefault="00830C1B" w:rsidP="00830C1B">
      <w:pPr>
        <w:spacing w:after="0" w:line="240" w:lineRule="auto"/>
        <w:ind w:firstLine="709"/>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(иә/жоқ)</w:t>
      </w:r>
    </w:p>
    <w:p w:rsidR="00830C1B" w:rsidRPr="0003682E" w:rsidRDefault="00830C1B" w:rsidP="00830C1B">
      <w:pPr>
        <w:spacing w:after="0" w:line="240" w:lineRule="auto"/>
        <w:ind w:firstLine="709"/>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Ұсынылып отырған құжаттарымның дәйектілігіне жауап беремін.</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Қоса берілген құжаттар:</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Мекен жайы: ______________________</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Байланыс телефоны: ______________________</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sz w:val="28"/>
          <w:szCs w:val="28"/>
          <w:lang w:eastAsia="ja-JP"/>
        </w:rPr>
        <w:t>e-</w:t>
      </w:r>
      <w:proofErr w:type="spellStart"/>
      <w:r w:rsidRPr="0003682E">
        <w:rPr>
          <w:rFonts w:ascii="Times New Roman" w:eastAsiaTheme="minorEastAsia" w:hAnsi="Times New Roman" w:cs="Times New Roman"/>
          <w:sz w:val="28"/>
          <w:szCs w:val="28"/>
          <w:lang w:eastAsia="ja-JP"/>
        </w:rPr>
        <w:t>mail</w:t>
      </w:r>
      <w:proofErr w:type="spellEnd"/>
      <w:r w:rsidRPr="0003682E">
        <w:rPr>
          <w:rFonts w:ascii="Times New Roman" w:eastAsiaTheme="minorEastAsia" w:hAnsi="Times New Roman" w:cs="Times New Roman"/>
          <w:color w:val="000000"/>
          <w:sz w:val="28"/>
          <w:szCs w:val="28"/>
          <w:lang w:val="kk-KZ" w:eastAsia="ja-JP"/>
        </w:rPr>
        <w:t>: ______________________</w:t>
      </w:r>
    </w:p>
    <w:p w:rsidR="00830C1B" w:rsidRPr="0003682E" w:rsidRDefault="00830C1B" w:rsidP="00830C1B">
      <w:pPr>
        <w:spacing w:after="0" w:line="240" w:lineRule="auto"/>
        <w:ind w:firstLine="709"/>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ЖСН: ______________________</w:t>
      </w:r>
    </w:p>
    <w:p w:rsidR="00830C1B" w:rsidRPr="0003682E" w:rsidRDefault="00830C1B" w:rsidP="00830C1B">
      <w:pPr>
        <w:spacing w:after="0" w:line="240" w:lineRule="auto"/>
        <w:jc w:val="both"/>
        <w:rPr>
          <w:rFonts w:ascii="Times New Roman" w:eastAsiaTheme="minorEastAsia" w:hAnsi="Times New Roman" w:cs="Times New Roman"/>
          <w:color w:val="000000"/>
          <w:sz w:val="28"/>
          <w:szCs w:val="28"/>
          <w:lang w:val="kk-KZ" w:eastAsia="ja-JP"/>
        </w:rPr>
      </w:pPr>
    </w:p>
    <w:p w:rsidR="00830C1B" w:rsidRPr="0003682E" w:rsidRDefault="00830C1B" w:rsidP="00830C1B">
      <w:pPr>
        <w:spacing w:after="0" w:line="240" w:lineRule="auto"/>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_____________________________________________________________</w:t>
      </w:r>
    </w:p>
    <w:p w:rsidR="00830C1B" w:rsidRPr="0003682E" w:rsidRDefault="00830C1B" w:rsidP="00830C1B">
      <w:pPr>
        <w:spacing w:after="0" w:line="240" w:lineRule="auto"/>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(қолы)                                     (Тегі, аты, әкесінің аты (болған жағдайда))</w:t>
      </w:r>
    </w:p>
    <w:p w:rsidR="00830C1B" w:rsidRPr="0003682E" w:rsidRDefault="00830C1B" w:rsidP="00830C1B">
      <w:pPr>
        <w:spacing w:after="0" w:line="240" w:lineRule="auto"/>
        <w:jc w:val="both"/>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w:t>
      </w:r>
    </w:p>
    <w:p w:rsidR="00830C1B" w:rsidRDefault="00830C1B" w:rsidP="00830C1B">
      <w:pPr>
        <w:spacing w:after="0" w:line="240" w:lineRule="auto"/>
        <w:jc w:val="right"/>
        <w:rPr>
          <w:rFonts w:ascii="Times New Roman" w:eastAsiaTheme="minorEastAsia" w:hAnsi="Times New Roman" w:cs="Times New Roman"/>
          <w:color w:val="000000"/>
          <w:sz w:val="28"/>
          <w:szCs w:val="28"/>
          <w:lang w:val="kk-KZ" w:eastAsia="ja-JP"/>
        </w:rPr>
      </w:pPr>
      <w:r w:rsidRPr="0003682E">
        <w:rPr>
          <w:rFonts w:ascii="Times New Roman" w:eastAsiaTheme="minorEastAsia" w:hAnsi="Times New Roman" w:cs="Times New Roman"/>
          <w:color w:val="000000"/>
          <w:sz w:val="28"/>
          <w:szCs w:val="28"/>
          <w:lang w:val="kk-KZ" w:eastAsia="ja-JP"/>
        </w:rPr>
        <w:t>  «___»_______________ 20 __ ж.</w:t>
      </w:r>
    </w:p>
    <w:p w:rsidR="00830C1B" w:rsidRPr="00B94DEF" w:rsidRDefault="00830C1B" w:rsidP="00830C1B">
      <w:pPr>
        <w:spacing w:after="0" w:line="240" w:lineRule="auto"/>
        <w:jc w:val="right"/>
        <w:rPr>
          <w:rFonts w:ascii="Times New Roman" w:eastAsiaTheme="minorEastAsia" w:hAnsi="Times New Roman" w:cs="Times New Roman"/>
          <w:color w:val="000000"/>
          <w:sz w:val="28"/>
          <w:szCs w:val="28"/>
          <w:lang w:val="kk-KZ" w:eastAsia="ja-JP"/>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outlineLvl w:val="2"/>
        <w:rPr>
          <w:rFonts w:ascii="Times New Roman" w:eastAsia="Times New Roman" w:hAnsi="Times New Roman" w:cs="Times New Roman"/>
          <w:b/>
          <w:bCs/>
          <w:sz w:val="24"/>
          <w:szCs w:val="24"/>
          <w:lang w:val="kk-KZ" w:eastAsia="ru-RU"/>
        </w:rPr>
      </w:pPr>
    </w:p>
    <w:p w:rsidR="00830C1B" w:rsidRDefault="00830C1B" w:rsidP="00830C1B">
      <w:pPr>
        <w:keepNext/>
        <w:spacing w:after="60" w:line="240" w:lineRule="auto"/>
        <w:jc w:val="center"/>
        <w:outlineLvl w:val="2"/>
        <w:rPr>
          <w:rFonts w:ascii="Times New Roman" w:eastAsia="Times New Roman" w:hAnsi="Times New Roman" w:cs="Times New Roman"/>
          <w:b/>
          <w:bCs/>
          <w:sz w:val="24"/>
          <w:szCs w:val="24"/>
          <w:lang w:val="kk-KZ" w:eastAsia="ru-RU"/>
        </w:rPr>
      </w:pPr>
      <w:bookmarkStart w:id="1" w:name="_GoBack"/>
      <w:bookmarkEnd w:id="1"/>
    </w:p>
    <w:sectPr w:rsidR="00830C1B" w:rsidSect="00B75DE4">
      <w:pgSz w:w="11906" w:h="16838"/>
      <w:pgMar w:top="1134" w:right="566"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6B52"/>
    <w:rsid w:val="0002517A"/>
    <w:rsid w:val="001E6B52"/>
    <w:rsid w:val="002950FE"/>
    <w:rsid w:val="002E185C"/>
    <w:rsid w:val="004C1E79"/>
    <w:rsid w:val="00532470"/>
    <w:rsid w:val="005A4C08"/>
    <w:rsid w:val="007706EF"/>
    <w:rsid w:val="007B4D31"/>
    <w:rsid w:val="00830C1B"/>
    <w:rsid w:val="00847082"/>
    <w:rsid w:val="00884F81"/>
    <w:rsid w:val="00980808"/>
    <w:rsid w:val="00A42888"/>
    <w:rsid w:val="00B20520"/>
    <w:rsid w:val="00B8338A"/>
    <w:rsid w:val="00C05513"/>
    <w:rsid w:val="00C41179"/>
    <w:rsid w:val="00D04B29"/>
    <w:rsid w:val="00DB0505"/>
    <w:rsid w:val="00E233BB"/>
    <w:rsid w:val="00F70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1DAE84-C64E-49B0-AC90-058DAE654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30C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30C1B"/>
    <w:rPr>
      <w:color w:val="0000FF" w:themeColor="hyperlink"/>
      <w:u w:val="single"/>
    </w:rPr>
  </w:style>
  <w:style w:type="paragraph" w:styleId="a4">
    <w:name w:val="No Spacing"/>
    <w:uiPriority w:val="1"/>
    <w:qFormat/>
    <w:rsid w:val="00830C1B"/>
    <w:pPr>
      <w:spacing w:after="0" w:line="240" w:lineRule="auto"/>
    </w:pPr>
  </w:style>
  <w:style w:type="paragraph" w:styleId="a5">
    <w:name w:val="Body Text"/>
    <w:basedOn w:val="a"/>
    <w:link w:val="a6"/>
    <w:rsid w:val="00830C1B"/>
    <w:pPr>
      <w:spacing w:after="0" w:line="240" w:lineRule="auto"/>
      <w:jc w:val="both"/>
    </w:pPr>
    <w:rPr>
      <w:rFonts w:ascii="Tahoma" w:eastAsia="Times New Roman" w:hAnsi="Tahoma" w:cs="Tahoma"/>
      <w:sz w:val="24"/>
      <w:szCs w:val="20"/>
      <w:lang w:val="ru-MD" w:eastAsia="ru-RU"/>
    </w:rPr>
  </w:style>
  <w:style w:type="character" w:customStyle="1" w:styleId="a6">
    <w:name w:val="Основной текст Знак"/>
    <w:basedOn w:val="a0"/>
    <w:link w:val="a5"/>
    <w:rsid w:val="00830C1B"/>
    <w:rPr>
      <w:rFonts w:ascii="Tahoma" w:eastAsia="Times New Roman" w:hAnsi="Tahoma" w:cs="Tahoma"/>
      <w:sz w:val="24"/>
      <w:szCs w:val="20"/>
      <w:lang w:val="ru-MD"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1093</Words>
  <Characters>6235</Characters>
  <Application>Microsoft Office Word</Application>
  <DocSecurity>0</DocSecurity>
  <Lines>51</Lines>
  <Paragraphs>14</Paragraphs>
  <ScaleCrop>false</ScaleCrop>
  <Company/>
  <LinksUpToDate>false</LinksUpToDate>
  <CharactersWithSpaces>7314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Nurbekova_G</dc:creator>
  <cp:keywords/>
  <dc:description/>
  <cp:lastModifiedBy>Даурен Орынбетов</cp:lastModifiedBy>
  <cp:revision>54</cp:revision>
  <dcterms:created xsi:type="dcterms:W3CDTF">2024-06-03T09:47:00Z</dcterms:created>
  <dcterms:modified xsi:type="dcterms:W3CDTF">2024-06-07T10:30:00Z</dcterms:modified>
</cp:coreProperties>
</file>