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199226</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w:t>
      </w:r>
      <w:r w:rsidR="009C1CF3">
        <w:rPr>
          <w:i w:val="0"/>
          <w:lang w:val="kk-KZ"/>
        </w:rPr>
        <w:t>-заңгер</w:t>
      </w:r>
      <w:r w:rsidR="002577CA" w:rsidRPr="001D1B25">
        <w:rPr>
          <w:i w:val="0"/>
          <w:lang w:val="kk-KZ"/>
        </w:rPr>
        <w:t xml:space="preserve">, С-R-4 санаты - </w:t>
      </w:r>
      <w:r w:rsidR="00C914E3" w:rsidRPr="001D1B25">
        <w:rPr>
          <w:i w:val="0"/>
          <w:lang w:val="kk-KZ"/>
        </w:rPr>
        <w:t xml:space="preserve"> </w:t>
      </w:r>
      <w:r w:rsidR="009C1CF3">
        <w:rPr>
          <w:i w:val="0"/>
          <w:lang w:val="kk-KZ"/>
        </w:rPr>
        <w:t>1</w:t>
      </w:r>
      <w:r w:rsidR="00C914E3" w:rsidRPr="001D1B25">
        <w:rPr>
          <w:i w:val="0"/>
          <w:lang w:val="kk-KZ"/>
        </w:rPr>
        <w:t xml:space="preserve"> бірлік.</w:t>
      </w:r>
    </w:p>
    <w:p w:rsidR="00462695" w:rsidRDefault="00F472D7" w:rsidP="006124DE">
      <w:pPr>
        <w:pStyle w:val="a7"/>
        <w:shd w:val="clear" w:color="auto" w:fill="FFFFFF"/>
        <w:spacing w:line="322" w:lineRule="exact"/>
        <w:ind w:left="0"/>
        <w:jc w:val="both"/>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9C1CF3">
        <w:rPr>
          <w:rFonts w:ascii="Times New Roman" w:hAnsi="Times New Roman" w:cs="Times New Roman"/>
          <w:sz w:val="28"/>
          <w:szCs w:val="28"/>
          <w:lang w:val="kk-KZ"/>
        </w:rPr>
        <w:t>.</w:t>
      </w:r>
      <w:r w:rsidR="003F69CC" w:rsidRPr="006124DE">
        <w:rPr>
          <w:rFonts w:ascii="Times New Roman" w:hAnsi="Times New Roman" w:cs="Times New Roman"/>
          <w:sz w:val="28"/>
          <w:szCs w:val="28"/>
          <w:lang w:val="kk-KZ"/>
        </w:rPr>
        <w:t xml:space="preserve"> </w:t>
      </w:r>
      <w:r w:rsidR="006124DE" w:rsidRPr="006124DE">
        <w:rPr>
          <w:rFonts w:ascii="Times New Roman" w:hAnsi="Times New Roman" w:cs="Times New Roman"/>
          <w:sz w:val="28"/>
          <w:szCs w:val="28"/>
          <w:lang w:val="kk-KZ"/>
        </w:rPr>
        <w:t>Сот және әкімші</w:t>
      </w:r>
      <w:r w:rsidR="005E5A6A">
        <w:rPr>
          <w:rFonts w:ascii="Times New Roman" w:hAnsi="Times New Roman" w:cs="Times New Roman"/>
          <w:sz w:val="28"/>
          <w:szCs w:val="28"/>
          <w:lang w:val="kk-KZ"/>
        </w:rPr>
        <w:t>лік</w:t>
      </w:r>
      <w:r w:rsidR="006124DE" w:rsidRPr="006124DE">
        <w:rPr>
          <w:rFonts w:ascii="Times New Roman" w:hAnsi="Times New Roman" w:cs="Times New Roman"/>
          <w:sz w:val="28"/>
          <w:szCs w:val="28"/>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w:t>
      </w:r>
      <w:r w:rsidR="006124DE">
        <w:rPr>
          <w:rFonts w:ascii="Times New Roman" w:hAnsi="Times New Roman" w:cs="Times New Roman"/>
          <w:sz w:val="28"/>
          <w:szCs w:val="28"/>
          <w:lang w:val="kk-KZ"/>
        </w:rPr>
        <w:t>.</w:t>
      </w:r>
      <w:r w:rsidR="006124DE" w:rsidRPr="006124DE">
        <w:rPr>
          <w:rFonts w:ascii="Times New Roman" w:hAnsi="Times New Roman" w:cs="Times New Roman"/>
          <w:sz w:val="28"/>
          <w:szCs w:val="28"/>
          <w:lang w:val="kk-KZ"/>
        </w:rPr>
        <w:t>Басқарма қызметкерлерімен салынған және өндірілген айыппұлдар туралы шолу хаттар дайындап, талдау жасайды</w:t>
      </w:r>
      <w:r w:rsidR="002D63BB">
        <w:rPr>
          <w:rFonts w:ascii="Times New Roman" w:hAnsi="Times New Roman" w:cs="Times New Roman"/>
          <w:sz w:val="28"/>
          <w:szCs w:val="28"/>
          <w:lang w:val="kk-KZ"/>
        </w:rPr>
        <w:t>.</w:t>
      </w:r>
      <w:r w:rsidR="006E1F63">
        <w:rPr>
          <w:rFonts w:ascii="Times New Roman" w:hAnsi="Times New Roman" w:cs="Times New Roman"/>
          <w:sz w:val="28"/>
          <w:szCs w:val="28"/>
          <w:lang w:val="kk-KZ"/>
        </w:rPr>
        <w:t xml:space="preserve"> </w:t>
      </w:r>
      <w:r w:rsidR="006124DE" w:rsidRPr="006124DE">
        <w:rPr>
          <w:rFonts w:ascii="Times New Roman" w:hAnsi="Times New Roman" w:cs="Times New Roman"/>
          <w:sz w:val="28"/>
          <w:szCs w:val="28"/>
          <w:lang w:val="kk-KZ"/>
        </w:rPr>
        <w:t xml:space="preserve">Белгіленген тәртіп бойынша тәртіптік және материалдық жауапкершілікке тарту </w:t>
      </w:r>
      <w:r w:rsidR="006124DE" w:rsidRPr="006124DE">
        <w:rPr>
          <w:rFonts w:ascii="Times New Roman" w:hAnsi="Times New Roman" w:cs="Times New Roman"/>
          <w:sz w:val="28"/>
          <w:szCs w:val="28"/>
          <w:lang w:val="kk-KZ"/>
        </w:rPr>
        <w:lastRenderedPageBreak/>
        <w:t>туралы қорытынды береді</w:t>
      </w:r>
      <w:r w:rsidR="006124DE">
        <w:rPr>
          <w:rFonts w:ascii="Times New Roman" w:hAnsi="Times New Roman" w:cs="Times New Roman"/>
          <w:sz w:val="28"/>
          <w:szCs w:val="28"/>
          <w:lang w:val="kk-KZ"/>
        </w:rPr>
        <w:t>.</w:t>
      </w:r>
      <w:r w:rsidR="006124DE" w:rsidRPr="006124DE">
        <w:rPr>
          <w:rFonts w:ascii="Times New Roman" w:hAnsi="Times New Roman" w:cs="Times New Roman"/>
          <w:sz w:val="28"/>
          <w:szCs w:val="28"/>
          <w:lang w:val="kk-KZ"/>
        </w:rPr>
        <w:t>Басқарма қызметкерлеріне ағымдағы заңдылықтар туралы кеңес береді, құқықтық құжаттарын дайындауға жәрдем береді</w:t>
      </w:r>
      <w:r w:rsidR="006124DE">
        <w:rPr>
          <w:rFonts w:ascii="Times New Roman" w:hAnsi="Times New Roman" w:cs="Times New Roman"/>
          <w:sz w:val="28"/>
          <w:szCs w:val="28"/>
          <w:lang w:val="kk-KZ"/>
        </w:rPr>
        <w:t>.</w:t>
      </w:r>
      <w:r w:rsidR="006124DE" w:rsidRPr="006124DE">
        <w:rPr>
          <w:rFonts w:ascii="Times New Roman" w:hAnsi="Times New Roman" w:cs="Times New Roman"/>
          <w:sz w:val="28"/>
          <w:szCs w:val="28"/>
          <w:lang w:val="kk-KZ"/>
        </w:rPr>
        <w:t>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124DE">
        <w:rPr>
          <w:rFonts w:ascii="Times New Roman" w:hAnsi="Times New Roman" w:cs="Times New Roman"/>
          <w:sz w:val="28"/>
          <w:szCs w:val="28"/>
          <w:lang w:val="kk-KZ"/>
        </w:rPr>
        <w:t>.</w:t>
      </w:r>
    </w:p>
    <w:p w:rsidR="006E1F63" w:rsidRPr="006E1F63" w:rsidRDefault="006E1F63" w:rsidP="006E1F63">
      <w:pPr>
        <w:pStyle w:val="a6"/>
        <w:ind w:left="-142" w:firstLine="1275"/>
        <w:jc w:val="both"/>
        <w:rPr>
          <w:b/>
          <w:lang w:val="kk-KZ"/>
        </w:rPr>
      </w:pPr>
      <w:r w:rsidRPr="006E1F63">
        <w:rPr>
          <w:rFonts w:eastAsia="Calibri"/>
          <w:b/>
          <w:lang w:val="kk-KZ" w:eastAsia="en-US"/>
        </w:rPr>
        <w:t>«В» блок.</w:t>
      </w:r>
    </w:p>
    <w:p w:rsidR="006E1F63" w:rsidRPr="006E1F63" w:rsidRDefault="006E1F63" w:rsidP="006124DE">
      <w:pPr>
        <w:pStyle w:val="a7"/>
        <w:shd w:val="clear" w:color="auto" w:fill="FFFFFF"/>
        <w:spacing w:line="322" w:lineRule="exact"/>
        <w:ind w:left="0"/>
        <w:jc w:val="both"/>
        <w:rPr>
          <w:rFonts w:ascii="Times New Roman" w:hAnsi="Times New Roman" w:cs="Times New Roman"/>
          <w:b/>
          <w:sz w:val="28"/>
          <w:szCs w:val="28"/>
          <w:lang w:val="kk-KZ"/>
        </w:rPr>
      </w:pPr>
      <w:bookmarkStart w:id="0" w:name="_GoBack"/>
      <w:bookmarkEnd w:id="0"/>
    </w:p>
    <w:p w:rsidR="00746F17" w:rsidRPr="00746F17" w:rsidRDefault="00462695" w:rsidP="00746F17">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w:t>
      </w:r>
      <w:r w:rsidRPr="009723C1">
        <w:rPr>
          <w:b w:val="0"/>
          <w:i w:val="0"/>
          <w:lang w:val="kk-KZ"/>
        </w:rPr>
        <w:lastRenderedPageBreak/>
        <w:t>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w:t>
      </w:r>
      <w:r w:rsidRPr="00F400E4">
        <w:rPr>
          <w:b w:val="0"/>
          <w:i w:val="0"/>
          <w:lang w:val="kk-KZ"/>
        </w:rPr>
        <w:lastRenderedPageBreak/>
        <w:t>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E1F63"/>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1CF3"/>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39E6"/>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123</cp:revision>
  <cp:lastPrinted>2020-02-12T11:00:00Z</cp:lastPrinted>
  <dcterms:created xsi:type="dcterms:W3CDTF">2017-05-12T10:51:00Z</dcterms:created>
  <dcterms:modified xsi:type="dcterms:W3CDTF">2022-01-12T09:45:00Z</dcterms:modified>
</cp:coreProperties>
</file>