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="-777" w:tblpY="1126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701"/>
        <w:gridCol w:w="2693"/>
        <w:gridCol w:w="1701"/>
        <w:gridCol w:w="993"/>
      </w:tblGrid>
      <w:tr w:rsidR="00C84954" w:rsidRPr="00C84954" w:rsidTr="00C84954">
        <w:trPr>
          <w:trHeight w:val="1695"/>
        </w:trPr>
        <w:tc>
          <w:tcPr>
            <w:tcW w:w="39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0"/>
            </w:tblGrid>
            <w:tr w:rsidR="006219D6" w:rsidTr="006219D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shd w:val="clear" w:color="auto" w:fill="auto"/>
                </w:tcPr>
                <w:p w:rsidR="006219D6" w:rsidRDefault="006219D6" w:rsidP="00C84954">
                  <w:pPr>
                    <w:framePr w:hSpace="180" w:wrap="around" w:vAnchor="page" w:hAnchor="margin" w:x="-777" w:y="1126"/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27.08.2021-ғы № МКД-12-2-14/5344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 хаты</w:t>
                  </w:r>
                </w:p>
                <w:p w:rsidR="006219D6" w:rsidRPr="006219D6" w:rsidRDefault="006219D6" w:rsidP="00C84954">
                  <w:pPr>
                    <w:framePr w:hSpace="180" w:wrap="around" w:vAnchor="page" w:hAnchor="margin" w:x="-777" w:y="1126"/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27.</w:t>
                  </w: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lastRenderedPageBreak/>
                    <w:t xml:space="preserve">08.2021-ғы № МКД-12-2-14/5344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кі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 хаты</w:t>
                  </w:r>
                </w:p>
              </w:tc>
            </w:tr>
          </w:tbl>
          <w:p w:rsidR="00C3623F" w:rsidRPr="00C84954" w:rsidRDefault="00C3623F" w:rsidP="00C84954">
            <w:pPr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84954">
              <w:rPr>
                <w:sz w:val="16"/>
                <w:szCs w:val="16"/>
              </w:rPr>
              <w:t>п</w:t>
            </w:r>
            <w:proofErr w:type="gramEnd"/>
            <w:r w:rsidRPr="00C84954">
              <w:rPr>
                <w:sz w:val="16"/>
                <w:szCs w:val="16"/>
              </w:rPr>
              <w:t>/п</w:t>
            </w:r>
          </w:p>
        </w:tc>
        <w:tc>
          <w:tcPr>
            <w:tcW w:w="3260" w:type="dxa"/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кредитордың</w:t>
            </w:r>
            <w:proofErr w:type="spellEnd"/>
            <w:r w:rsidRPr="00C84954">
              <w:rPr>
                <w:sz w:val="16"/>
                <w:szCs w:val="16"/>
              </w:rPr>
              <w:t xml:space="preserve"> Т.А.Ә.  (бар </w:t>
            </w:r>
            <w:proofErr w:type="spellStart"/>
            <w:r w:rsidRPr="00C84954">
              <w:rPr>
                <w:sz w:val="16"/>
                <w:szCs w:val="16"/>
              </w:rPr>
              <w:t>болса</w:t>
            </w:r>
            <w:proofErr w:type="spellEnd"/>
            <w:r w:rsidRPr="00C84954">
              <w:rPr>
                <w:sz w:val="16"/>
                <w:szCs w:val="16"/>
              </w:rPr>
              <w:t>)/ атауы</w:t>
            </w:r>
          </w:p>
        </w:tc>
        <w:tc>
          <w:tcPr>
            <w:tcW w:w="1701" w:type="dxa"/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Кредитордың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жеке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сәйкестендіру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нөмі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</w:t>
            </w:r>
            <w:proofErr w:type="spellEnd"/>
            <w:r w:rsidRPr="00C84954">
              <w:rPr>
                <w:sz w:val="16"/>
                <w:szCs w:val="16"/>
              </w:rPr>
              <w:t xml:space="preserve">/ бизнес </w:t>
            </w:r>
            <w:proofErr w:type="spellStart"/>
            <w:r w:rsidRPr="00C84954">
              <w:rPr>
                <w:sz w:val="16"/>
                <w:szCs w:val="16"/>
              </w:rPr>
              <w:t>сәйкестендіру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нөмірі</w:t>
            </w:r>
            <w:proofErr w:type="spellEnd"/>
            <w:r w:rsidRPr="00C84954">
              <w:rPr>
                <w:sz w:val="16"/>
                <w:szCs w:val="16"/>
              </w:rPr>
              <w:t xml:space="preserve"> (ЖСН/БСН)</w:t>
            </w:r>
          </w:p>
        </w:tc>
        <w:tc>
          <w:tcPr>
            <w:tcW w:w="2693" w:type="dxa"/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Қойылған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талаптардың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сомасы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теңге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Әкімші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қабылдаған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шешімнің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негізділігін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растайтын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құжаттар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(атауы,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күні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нөмі</w:t>
            </w:r>
            <w:proofErr w:type="gramStart"/>
            <w:r w:rsidRPr="00C84954">
              <w:rPr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C84954">
              <w:rPr>
                <w:bCs/>
                <w:color w:val="000000"/>
                <w:sz w:val="16"/>
                <w:szCs w:val="16"/>
              </w:rPr>
              <w:t>і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берешек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туындаған</w:t>
            </w:r>
            <w:proofErr w:type="spellEnd"/>
            <w:r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күн</w:t>
            </w:r>
            <w:proofErr w:type="spellEnd"/>
          </w:p>
        </w:tc>
        <w:tc>
          <w:tcPr>
            <w:tcW w:w="993" w:type="dxa"/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84954">
              <w:rPr>
                <w:bCs/>
                <w:color w:val="000000"/>
                <w:sz w:val="16"/>
                <w:szCs w:val="16"/>
              </w:rPr>
              <w:t>Ескертпе</w:t>
            </w:r>
            <w:proofErr w:type="spellEnd"/>
          </w:p>
        </w:tc>
      </w:tr>
      <w:tr w:rsidR="00C84954" w:rsidRPr="00C84954" w:rsidTr="00C84954">
        <w:trPr>
          <w:trHeight w:val="303"/>
        </w:trPr>
        <w:tc>
          <w:tcPr>
            <w:tcW w:w="392" w:type="dxa"/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60" w:type="dxa"/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49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95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954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>6</w:t>
            </w:r>
          </w:p>
        </w:tc>
      </w:tr>
      <w:tr w:rsidR="00C84954" w:rsidRPr="00C84954" w:rsidTr="00C84954">
        <w:trPr>
          <w:trHeight w:val="371"/>
        </w:trPr>
        <w:tc>
          <w:tcPr>
            <w:tcW w:w="392" w:type="dxa"/>
            <w:tcBorders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9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Тиі</w:t>
            </w:r>
            <w:proofErr w:type="gramStart"/>
            <w:r w:rsidRPr="00C84954">
              <w:rPr>
                <w:sz w:val="16"/>
                <w:szCs w:val="16"/>
              </w:rPr>
              <w:t>ст</w:t>
            </w:r>
            <w:proofErr w:type="gramEnd"/>
            <w:r w:rsidRPr="00C84954">
              <w:rPr>
                <w:sz w:val="16"/>
                <w:szCs w:val="16"/>
              </w:rPr>
              <w:t>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мерзімдік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төлемдерді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капиталдандыру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жолымен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айқындалған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өмірі</w:t>
            </w:r>
            <w:proofErr w:type="spellEnd"/>
            <w:r w:rsidRPr="00C84954">
              <w:rPr>
                <w:sz w:val="16"/>
                <w:szCs w:val="16"/>
              </w:rPr>
              <w:t xml:space="preserve"> мен </w:t>
            </w:r>
            <w:proofErr w:type="spellStart"/>
            <w:r w:rsidRPr="00C84954">
              <w:rPr>
                <w:sz w:val="16"/>
                <w:szCs w:val="16"/>
              </w:rPr>
              <w:t>денсаулығына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зиян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келтірілгені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үшін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борышкер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жауапты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болатын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азаматтардың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9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Алименттерді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өнді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іп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1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Еңбек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шарты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жұмыс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істеген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адамдарға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еңбекақы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және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өтемақылар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0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  <w:lang w:val="kk-KZ"/>
              </w:rPr>
            </w:pP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Мемлекеттік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әлеуметтік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сақтандыру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қорына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әлеуметтік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аударымдар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8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4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жалақыдан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ұсталған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міндетті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зейнетақы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жарналары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міндетті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кәсіптік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зейнетақы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жарналары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4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0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жалақыдан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ұсталған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табыс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салығы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7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Авторлық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шарттар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сыйақылар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барлығы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Екінші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6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Қазақстан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Республикасының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заңнамасына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сәйкес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әсімделген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банкроттың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мүлік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кепілімен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қамтамасыз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етілген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міндеттемелер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Екінші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49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tabs>
                <w:tab w:val="center" w:pos="2585"/>
                <w:tab w:val="left" w:pos="3855"/>
              </w:tabs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ab/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Үшінші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DD73C4" w:rsidRDefault="00DD73C4" w:rsidP="00C84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Жетісай</w:t>
            </w:r>
            <w:r w:rsidR="000C058B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ауданы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бойынша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r w:rsidR="00C3623F" w:rsidRPr="00C84954">
              <w:rPr>
                <w:sz w:val="16"/>
                <w:szCs w:val="16"/>
              </w:rPr>
              <w:t>МКБ</w:t>
            </w:r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салық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және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бюджетке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төленетін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басқа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r w:rsidR="00C3623F" w:rsidRPr="00C84954">
              <w:rPr>
                <w:sz w:val="16"/>
                <w:szCs w:val="16"/>
              </w:rPr>
              <w:t>да</w:t>
            </w:r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міндетті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төлемдер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бойынша</w:t>
            </w:r>
            <w:proofErr w:type="spellEnd"/>
            <w:r w:rsidR="00C3623F" w:rsidRPr="00DD73C4">
              <w:rPr>
                <w:sz w:val="16"/>
                <w:szCs w:val="16"/>
              </w:rPr>
              <w:t xml:space="preserve"> </w:t>
            </w:r>
            <w:proofErr w:type="spellStart"/>
            <w:r w:rsidR="00C3623F" w:rsidRPr="00C84954">
              <w:rPr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3AA" w:rsidRPr="00DD73C4" w:rsidRDefault="008B03AA" w:rsidP="008B0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B03AA" w:rsidRPr="00DD73C4" w:rsidRDefault="00DD73C4" w:rsidP="008B0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021240002336</w:t>
            </w:r>
          </w:p>
          <w:p w:rsidR="008B03AA" w:rsidRPr="00DD73C4" w:rsidRDefault="008B03AA" w:rsidP="008B03AA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B03AA" w:rsidRPr="00DD73C4" w:rsidRDefault="008B03AA" w:rsidP="008B0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1A4225" w:rsidRDefault="00E07D57" w:rsidP="00C849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6 517 624,99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Default="00C3623F" w:rsidP="004C755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136F6" w:rsidRPr="00C84954" w:rsidRDefault="009B0F2E" w:rsidP="003118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02.07</w:t>
            </w:r>
            <w:r w:rsidR="008B03AA">
              <w:rPr>
                <w:bCs/>
                <w:color w:val="000000"/>
                <w:sz w:val="16"/>
                <w:szCs w:val="16"/>
              </w:rPr>
              <w:t>.2021</w:t>
            </w:r>
            <w:r w:rsidR="008136F6">
              <w:rPr>
                <w:bCs/>
                <w:color w:val="000000"/>
                <w:sz w:val="16"/>
                <w:szCs w:val="16"/>
              </w:rPr>
              <w:t xml:space="preserve"> ж. </w:t>
            </w:r>
            <w:proofErr w:type="spellStart"/>
            <w:r w:rsidR="008136F6" w:rsidRPr="00C84954">
              <w:rPr>
                <w:bCs/>
                <w:color w:val="000000"/>
                <w:sz w:val="16"/>
                <w:szCs w:val="16"/>
              </w:rPr>
              <w:t>салыстыру</w:t>
            </w:r>
            <w:proofErr w:type="spellEnd"/>
            <w:r w:rsidR="008136F6"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36F6" w:rsidRPr="00C84954">
              <w:rPr>
                <w:bCs/>
                <w:color w:val="000000"/>
                <w:sz w:val="16"/>
                <w:szCs w:val="16"/>
              </w:rPr>
              <w:t>акті</w:t>
            </w:r>
            <w:proofErr w:type="gramStart"/>
            <w:r w:rsidR="008136F6" w:rsidRPr="00C84954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="008136F6" w:rsidRPr="00C84954">
              <w:rPr>
                <w:bCs/>
                <w:color w:val="000000"/>
                <w:sz w:val="16"/>
                <w:szCs w:val="16"/>
              </w:rPr>
              <w:t>і</w:t>
            </w:r>
            <w:proofErr w:type="spellEnd"/>
            <w:r w:rsidR="008136F6" w:rsidRPr="00C84954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1C2532" w:rsidP="00C84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Пеня, штраф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B03AA" w:rsidRDefault="008B03AA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D73C4" w:rsidRPr="00DD73C4" w:rsidRDefault="00DD73C4" w:rsidP="00DD73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021240002336</w:t>
            </w:r>
          </w:p>
          <w:p w:rsidR="001C2532" w:rsidRDefault="001C2532" w:rsidP="001C2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B03AA" w:rsidRDefault="008B03AA" w:rsidP="008B03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03AA" w:rsidRDefault="008B03AA" w:rsidP="008B03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03AA" w:rsidRDefault="008B03AA" w:rsidP="001C2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C2532" w:rsidRPr="008B03AA" w:rsidRDefault="001C2532" w:rsidP="001C25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DD73C4" w:rsidRDefault="00E07D57" w:rsidP="00C849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549 120,55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9B0F2E" w:rsidP="00BE0A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02</w:t>
            </w:r>
            <w:r w:rsidR="003118AC">
              <w:rPr>
                <w:bCs/>
                <w:color w:val="000000"/>
                <w:sz w:val="16"/>
                <w:szCs w:val="16"/>
              </w:rPr>
              <w:t>.0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="00FA3139">
              <w:rPr>
                <w:bCs/>
                <w:color w:val="000000"/>
                <w:sz w:val="16"/>
                <w:szCs w:val="16"/>
              </w:rPr>
              <w:t>.2021</w:t>
            </w:r>
            <w:r w:rsidR="006F762F">
              <w:rPr>
                <w:bCs/>
                <w:color w:val="000000"/>
                <w:sz w:val="16"/>
                <w:szCs w:val="16"/>
              </w:rPr>
              <w:t xml:space="preserve"> ж. </w:t>
            </w:r>
            <w:proofErr w:type="spellStart"/>
            <w:r w:rsidR="006F762F" w:rsidRPr="00C84954">
              <w:rPr>
                <w:bCs/>
                <w:color w:val="000000"/>
                <w:sz w:val="16"/>
                <w:szCs w:val="16"/>
              </w:rPr>
              <w:t>салыстыру</w:t>
            </w:r>
            <w:proofErr w:type="spellEnd"/>
            <w:r w:rsidR="006F762F" w:rsidRPr="00C84954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F762F" w:rsidRPr="00C84954">
              <w:rPr>
                <w:bCs/>
                <w:color w:val="000000"/>
                <w:sz w:val="16"/>
                <w:szCs w:val="16"/>
              </w:rPr>
              <w:t>акті</w:t>
            </w:r>
            <w:proofErr w:type="gramStart"/>
            <w:r w:rsidR="006F762F" w:rsidRPr="00C84954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="006F762F" w:rsidRPr="00C84954">
              <w:rPr>
                <w:bCs/>
                <w:color w:val="000000"/>
                <w:sz w:val="16"/>
                <w:szCs w:val="16"/>
              </w:rPr>
              <w:t>і</w:t>
            </w:r>
            <w:proofErr w:type="spellEnd"/>
            <w:r w:rsidR="006F762F" w:rsidRPr="00C84954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Үшінші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proofErr w:type="gramStart"/>
            <w:r w:rsidRPr="00C84954">
              <w:rPr>
                <w:sz w:val="16"/>
                <w:szCs w:val="16"/>
              </w:rPr>
              <w:t>::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1A4225" w:rsidRDefault="006F762F" w:rsidP="003118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 w:rsidR="00E07D5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7 066 745,55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Төртінші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Азаматтық-құқықтық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және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өзге</w:t>
            </w:r>
            <w:proofErr w:type="spellEnd"/>
            <w:r w:rsidRPr="00C84954">
              <w:rPr>
                <w:sz w:val="16"/>
                <w:szCs w:val="16"/>
              </w:rPr>
              <w:t xml:space="preserve"> де </w:t>
            </w:r>
            <w:proofErr w:type="spellStart"/>
            <w:proofErr w:type="gramStart"/>
            <w:r w:rsidRPr="00C84954">
              <w:rPr>
                <w:sz w:val="16"/>
                <w:szCs w:val="16"/>
              </w:rPr>
              <w:t>м</w:t>
            </w:r>
            <w:proofErr w:type="gramEnd"/>
            <w:r w:rsidRPr="00C84954">
              <w:rPr>
                <w:sz w:val="16"/>
                <w:szCs w:val="16"/>
              </w:rPr>
              <w:t>індеттемелер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Кепілмен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қамтамасыз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етілмеген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бө</w:t>
            </w:r>
            <w:proofErr w:type="gramStart"/>
            <w:r w:rsidRPr="00C84954">
              <w:rPr>
                <w:sz w:val="16"/>
                <w:szCs w:val="16"/>
              </w:rPr>
              <w:t>л</w:t>
            </w:r>
            <w:proofErr w:type="gramEnd"/>
            <w:r w:rsidRPr="00C84954">
              <w:rPr>
                <w:sz w:val="16"/>
                <w:szCs w:val="16"/>
              </w:rPr>
              <w:t>ігінде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міндеттемелер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84954">
              <w:rPr>
                <w:sz w:val="16"/>
                <w:szCs w:val="16"/>
              </w:rPr>
              <w:t>Сарыар</w:t>
            </w:r>
            <w:proofErr w:type="gramEnd"/>
            <w:r w:rsidRPr="00C84954">
              <w:rPr>
                <w:sz w:val="16"/>
                <w:szCs w:val="16"/>
              </w:rPr>
              <w:t>қа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ауданы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салық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басқармасы</w:t>
            </w:r>
            <w:proofErr w:type="spellEnd"/>
            <w:r w:rsidRPr="00C84954">
              <w:rPr>
                <w:sz w:val="16"/>
                <w:szCs w:val="16"/>
              </w:rPr>
              <w:t xml:space="preserve"> – </w:t>
            </w:r>
            <w:proofErr w:type="spellStart"/>
            <w:r w:rsidRPr="00C84954">
              <w:rPr>
                <w:sz w:val="16"/>
                <w:szCs w:val="16"/>
              </w:rPr>
              <w:t>айыппұл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0" w:rsidRPr="00C84954" w:rsidRDefault="00A77540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jc w:val="center"/>
              <w:rPr>
                <w:sz w:val="16"/>
                <w:szCs w:val="16"/>
                <w:lang w:val="kk-KZ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өткізуден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түсетін</w:t>
            </w:r>
            <w:proofErr w:type="spellEnd"/>
            <w:r w:rsidRPr="00C84954">
              <w:rPr>
                <w:sz w:val="16"/>
                <w:szCs w:val="16"/>
              </w:rPr>
              <w:t xml:space="preserve"> сома </w:t>
            </w:r>
            <w:proofErr w:type="spellStart"/>
            <w:proofErr w:type="gramStart"/>
            <w:r w:rsidRPr="00C84954">
              <w:rPr>
                <w:sz w:val="16"/>
                <w:szCs w:val="16"/>
              </w:rPr>
              <w:t>м</w:t>
            </w:r>
            <w:proofErr w:type="gramEnd"/>
            <w:r w:rsidRPr="00C84954">
              <w:rPr>
                <w:sz w:val="16"/>
                <w:szCs w:val="16"/>
              </w:rPr>
              <w:t>өлшерінен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асатын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0" w:rsidRPr="00C84954" w:rsidRDefault="00A77540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5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Егер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мүліктің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бағалау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құны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кредитор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gramEnd"/>
            <w:r w:rsidRPr="00C84954">
              <w:rPr>
                <w:sz w:val="16"/>
                <w:szCs w:val="16"/>
              </w:rPr>
              <w:t>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кезектегі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қанағаттандыру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есебіне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сомамен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жиынтықта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талаптарының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тізіліміне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енгізілген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талаптарынан</w:t>
            </w:r>
            <w:proofErr w:type="spellEnd"/>
            <w:r w:rsidRPr="00C84954">
              <w:rPr>
                <w:sz w:val="16"/>
                <w:szCs w:val="16"/>
              </w:rPr>
              <w:t xml:space="preserve"> кем </w:t>
            </w:r>
            <w:proofErr w:type="spellStart"/>
            <w:r w:rsidRPr="00C84954">
              <w:rPr>
                <w:sz w:val="16"/>
                <w:szCs w:val="16"/>
              </w:rPr>
              <w:t>болған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жағдайда</w:t>
            </w:r>
            <w:proofErr w:type="spellEnd"/>
            <w:r w:rsidRPr="00C84954">
              <w:rPr>
                <w:sz w:val="16"/>
                <w:szCs w:val="16"/>
              </w:rPr>
              <w:t xml:space="preserve">, </w:t>
            </w:r>
            <w:proofErr w:type="spellStart"/>
            <w:r w:rsidRPr="00C84954">
              <w:rPr>
                <w:sz w:val="16"/>
                <w:szCs w:val="16"/>
              </w:rPr>
              <w:t>айырма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мөлшеріндегі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мүлікті</w:t>
            </w:r>
            <w:proofErr w:type="spellEnd"/>
            <w:r w:rsidRPr="00C84954">
              <w:rPr>
                <w:sz w:val="16"/>
                <w:szCs w:val="16"/>
              </w:rPr>
              <w:t xml:space="preserve"> беру </w:t>
            </w:r>
            <w:proofErr w:type="spellStart"/>
            <w:r w:rsidRPr="00C84954">
              <w:rPr>
                <w:sz w:val="16"/>
                <w:szCs w:val="16"/>
              </w:rPr>
              <w:t>кезіндегі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кепілді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Төртінші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Бесінші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6F762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1A4225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2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rPr>
                <w:sz w:val="16"/>
                <w:szCs w:val="16"/>
                <w:lang w:val="kk-KZ"/>
              </w:rPr>
            </w:pPr>
            <w:r w:rsidRPr="00C84954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rPr>
                <w:sz w:val="16"/>
                <w:szCs w:val="16"/>
                <w:lang w:val="kk-KZ"/>
              </w:rPr>
            </w:pPr>
            <w:r w:rsidRPr="00C84954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7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Default="00C3623F" w:rsidP="00C84954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1A4225" w:rsidRPr="00C84954" w:rsidRDefault="001A4225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57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Еңбек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қатынастары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жылдан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басталған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уақыт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кезеңі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ішінде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туындаған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борышкерде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алдындағы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күнтізбелік</w:t>
            </w:r>
            <w:proofErr w:type="spellEnd"/>
            <w:r w:rsidRPr="00C84954">
              <w:rPr>
                <w:sz w:val="16"/>
                <w:szCs w:val="16"/>
              </w:rPr>
              <w:t xml:space="preserve"> он </w:t>
            </w:r>
            <w:proofErr w:type="spellStart"/>
            <w:r w:rsidRPr="00C84954">
              <w:rPr>
                <w:sz w:val="16"/>
                <w:szCs w:val="16"/>
              </w:rPr>
              <w:t>екі</w:t>
            </w:r>
            <w:proofErr w:type="spellEnd"/>
            <w:r w:rsidRPr="00C84954">
              <w:rPr>
                <w:sz w:val="16"/>
                <w:szCs w:val="16"/>
              </w:rPr>
              <w:t xml:space="preserve"> ай </w:t>
            </w:r>
            <w:proofErr w:type="spellStart"/>
            <w:r w:rsidRPr="00C84954">
              <w:rPr>
                <w:sz w:val="16"/>
                <w:szCs w:val="16"/>
              </w:rPr>
              <w:t>бұрын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орташа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айлық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мөлшерінен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асатын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еңбекақы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және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өтемақылар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</w:t>
            </w:r>
            <w:proofErr w:type="spellEnd"/>
            <w:r w:rsidRPr="00C8495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7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8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Банкроттық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туралы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іс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жүргізу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қозғалғанға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дейін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бі</w:t>
            </w:r>
            <w:proofErr w:type="gramStart"/>
            <w:r w:rsidRPr="00C8495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жылдан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бастап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есептелген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кезеңде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қызметкердің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жалақысын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арттыру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нәтижесінде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қалыптасқан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кредиторлардың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еңбекақы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және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өтемақылар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төлеу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кредиторлар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талаптарының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ұлғаю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сомасы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Талаптар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қою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мерзі</w:t>
            </w:r>
            <w:proofErr w:type="gramStart"/>
            <w:r w:rsidRPr="00C84954">
              <w:rPr>
                <w:sz w:val="16"/>
                <w:szCs w:val="16"/>
              </w:rPr>
              <w:t>м</w:t>
            </w:r>
            <w:proofErr w:type="gramEnd"/>
            <w:r w:rsidRPr="00C84954">
              <w:rPr>
                <w:sz w:val="16"/>
                <w:szCs w:val="16"/>
              </w:rPr>
              <w:t>і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өткеннен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кейін</w:t>
            </w:r>
            <w:proofErr w:type="spellEnd"/>
            <w:r w:rsidRPr="00C84954">
              <w:rPr>
                <w:sz w:val="16"/>
                <w:szCs w:val="16"/>
              </w:rPr>
              <w:t xml:space="preserve">  </w:t>
            </w:r>
            <w:proofErr w:type="spellStart"/>
            <w:r w:rsidRPr="00C84954">
              <w:rPr>
                <w:sz w:val="16"/>
                <w:szCs w:val="16"/>
              </w:rPr>
              <w:t>мәлімделген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tabs>
                <w:tab w:val="center" w:pos="2585"/>
                <w:tab w:val="left" w:pos="3945"/>
              </w:tabs>
              <w:rPr>
                <w:sz w:val="16"/>
                <w:szCs w:val="16"/>
              </w:rPr>
            </w:pPr>
            <w:r w:rsidRPr="00C84954">
              <w:rPr>
                <w:sz w:val="16"/>
                <w:szCs w:val="16"/>
              </w:rPr>
              <w:tab/>
            </w:r>
            <w:r w:rsidR="00A77540" w:rsidRPr="00C84954">
              <w:rPr>
                <w:sz w:val="16"/>
                <w:szCs w:val="16"/>
              </w:rPr>
              <w:t xml:space="preserve"> </w:t>
            </w:r>
            <w:proofErr w:type="spellStart"/>
            <w:r w:rsidR="00A77540" w:rsidRPr="00C84954">
              <w:rPr>
                <w:sz w:val="16"/>
                <w:szCs w:val="16"/>
              </w:rPr>
              <w:t>Бесінші</w:t>
            </w:r>
            <w:proofErr w:type="spellEnd"/>
            <w:r w:rsidR="00A77540" w:rsidRPr="00C84954">
              <w:rPr>
                <w:sz w:val="16"/>
                <w:szCs w:val="16"/>
              </w:rPr>
              <w:t xml:space="preserve"> </w:t>
            </w:r>
            <w:proofErr w:type="spellStart"/>
            <w:r w:rsidR="00A77540" w:rsidRPr="00C84954">
              <w:rPr>
                <w:sz w:val="16"/>
                <w:szCs w:val="16"/>
              </w:rPr>
              <w:t>кезек</w:t>
            </w:r>
            <w:proofErr w:type="spellEnd"/>
            <w:r w:rsidR="00A77540" w:rsidRPr="00C84954">
              <w:rPr>
                <w:sz w:val="16"/>
                <w:szCs w:val="16"/>
              </w:rPr>
              <w:t xml:space="preserve"> </w:t>
            </w:r>
            <w:proofErr w:type="spellStart"/>
            <w:r w:rsidR="00A77540" w:rsidRPr="00C84954">
              <w:rPr>
                <w:sz w:val="16"/>
                <w:szCs w:val="16"/>
              </w:rPr>
              <w:t>бойынша</w:t>
            </w:r>
            <w:proofErr w:type="spellEnd"/>
            <w:r w:rsidR="00A77540" w:rsidRPr="00C84954">
              <w:rPr>
                <w:sz w:val="16"/>
                <w:szCs w:val="16"/>
              </w:rPr>
              <w:t xml:space="preserve"> </w:t>
            </w:r>
            <w:proofErr w:type="spellStart"/>
            <w:r w:rsidR="00A77540" w:rsidRPr="00C84954">
              <w:rPr>
                <w:sz w:val="16"/>
                <w:szCs w:val="16"/>
              </w:rPr>
              <w:t>жиыны</w:t>
            </w:r>
            <w:proofErr w:type="spellEnd"/>
            <w:r w:rsidR="00A77540"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1A4225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Тізілім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бойынша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Default="00DD73C4" w:rsidP="003118AC">
            <w:pPr>
              <w:jc w:val="both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E07D5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       7 066 745,55 </w:t>
            </w:r>
          </w:p>
          <w:p w:rsidR="003118AC" w:rsidRPr="00C84954" w:rsidRDefault="003118AC" w:rsidP="003118A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A77540" w:rsidP="00C84954">
            <w:pPr>
              <w:jc w:val="center"/>
              <w:rPr>
                <w:sz w:val="16"/>
                <w:szCs w:val="16"/>
                <w:lang w:val="kk-KZ"/>
              </w:rPr>
            </w:pPr>
            <w:proofErr w:type="spellStart"/>
            <w:r w:rsidRPr="00C84954">
              <w:rPr>
                <w:sz w:val="16"/>
                <w:szCs w:val="16"/>
              </w:rPr>
              <w:t>Танылмаған</w:t>
            </w:r>
            <w:proofErr w:type="spellEnd"/>
            <w:r w:rsidRPr="00C84954">
              <w:rPr>
                <w:sz w:val="16"/>
                <w:szCs w:val="16"/>
              </w:rPr>
              <w:t xml:space="preserve"> </w:t>
            </w:r>
            <w:proofErr w:type="spellStart"/>
            <w:r w:rsidRPr="00C84954">
              <w:rPr>
                <w:sz w:val="16"/>
                <w:szCs w:val="16"/>
              </w:rPr>
              <w:t>талаптар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  <w:p w:rsidR="00A77540" w:rsidRPr="00C84954" w:rsidRDefault="00A77540" w:rsidP="00C8495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C84954" w:rsidRDefault="00C3623F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C84954" w:rsidRDefault="00C3623F" w:rsidP="00C84954">
            <w:pPr>
              <w:rPr>
                <w:sz w:val="16"/>
                <w:szCs w:val="16"/>
              </w:rPr>
            </w:pPr>
          </w:p>
        </w:tc>
      </w:tr>
      <w:tr w:rsidR="00C84954" w:rsidRPr="00C84954" w:rsidTr="00C84954">
        <w:trPr>
          <w:trHeight w:val="1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jc w:val="center"/>
              <w:rPr>
                <w:sz w:val="16"/>
                <w:szCs w:val="16"/>
              </w:rPr>
            </w:pPr>
            <w:proofErr w:type="spellStart"/>
            <w:r w:rsidRPr="00C84954">
              <w:rPr>
                <w:sz w:val="16"/>
                <w:szCs w:val="16"/>
              </w:rPr>
              <w:t>Жиыны</w:t>
            </w:r>
            <w:proofErr w:type="spellEnd"/>
            <w:r w:rsidRPr="00C84954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C84954" w:rsidRDefault="00A77540" w:rsidP="00C849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C84954" w:rsidRDefault="00A77540" w:rsidP="00C84954">
            <w:pPr>
              <w:rPr>
                <w:sz w:val="16"/>
                <w:szCs w:val="16"/>
              </w:rPr>
            </w:pPr>
          </w:p>
        </w:tc>
      </w:tr>
    </w:tbl>
    <w:p w:rsidR="008136F6" w:rsidRDefault="008136F6" w:rsidP="008136F6">
      <w:pPr>
        <w:tabs>
          <w:tab w:val="left" w:pos="71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757994" w:rsidRPr="008136F6" w:rsidRDefault="00BE0A1C" w:rsidP="008136F6">
      <w:pPr>
        <w:tabs>
          <w:tab w:val="left" w:pos="712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Банкротный</w:t>
      </w:r>
      <w:proofErr w:type="spellEnd"/>
      <w:r>
        <w:rPr>
          <w:sz w:val="16"/>
          <w:szCs w:val="16"/>
        </w:rPr>
        <w:t xml:space="preserve"> </w:t>
      </w:r>
      <w:r w:rsidR="00C3623F" w:rsidRPr="00C84954">
        <w:rPr>
          <w:sz w:val="16"/>
          <w:szCs w:val="16"/>
        </w:rPr>
        <w:t xml:space="preserve">  управляющий</w:t>
      </w:r>
      <w:proofErr w:type="gramStart"/>
      <w:r w:rsidR="00C3623F" w:rsidRPr="00C84954">
        <w:rPr>
          <w:sz w:val="16"/>
          <w:szCs w:val="16"/>
        </w:rPr>
        <w:t xml:space="preserve">  </w:t>
      </w:r>
      <w:r w:rsidR="00C3623F" w:rsidRPr="00C84954">
        <w:rPr>
          <w:sz w:val="16"/>
          <w:szCs w:val="16"/>
          <w:lang w:val="kk-KZ"/>
        </w:rPr>
        <w:t>:</w:t>
      </w:r>
      <w:proofErr w:type="gramEnd"/>
      <w:r w:rsidR="00C3623F" w:rsidRPr="00C84954">
        <w:rPr>
          <w:sz w:val="16"/>
          <w:szCs w:val="16"/>
          <w:lang w:val="kk-KZ"/>
        </w:rPr>
        <w:t xml:space="preserve">                                                                Байгулов Б.Ш.</w:t>
      </w:r>
      <w:r w:rsidR="008136F6">
        <w:rPr>
          <w:sz w:val="16"/>
          <w:szCs w:val="16"/>
          <w:lang w:val="kk-KZ"/>
        </w:rPr>
        <w:tab/>
      </w:r>
    </w:p>
    <w:sectPr w:rsidR="00757994" w:rsidRPr="008136F6" w:rsidSect="008B03AA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2A" w:rsidRDefault="00016E2A" w:rsidP="00C3623F">
      <w:pPr>
        <w:spacing w:after="0" w:line="240" w:lineRule="auto"/>
      </w:pPr>
      <w:r>
        <w:separator/>
      </w:r>
    </w:p>
  </w:endnote>
  <w:endnote w:type="continuationSeparator" w:id="0">
    <w:p w:rsidR="00016E2A" w:rsidRDefault="00016E2A" w:rsidP="00C3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2A" w:rsidRDefault="00016E2A" w:rsidP="00C3623F">
      <w:pPr>
        <w:spacing w:after="0" w:line="240" w:lineRule="auto"/>
      </w:pPr>
      <w:r>
        <w:separator/>
      </w:r>
    </w:p>
  </w:footnote>
  <w:footnote w:type="continuationSeparator" w:id="0">
    <w:p w:rsidR="00016E2A" w:rsidRDefault="00016E2A" w:rsidP="00C3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92" w:rsidRPr="007D7A2B" w:rsidRDefault="00E07D57" w:rsidP="00327B3D">
    <w:pPr>
      <w:pStyle w:val="a8"/>
      <w:rPr>
        <w:b/>
        <w:lang w:val="kk-KZ"/>
      </w:rPr>
    </w:pPr>
    <w:r>
      <w:rPr>
        <w:b/>
      </w:rPr>
      <w:t>2</w:t>
    </w:r>
    <w:r>
      <w:rPr>
        <w:b/>
        <w:lang w:val="en-US"/>
      </w:rPr>
      <w:t>6</w:t>
    </w:r>
    <w:r w:rsidR="00327B3D">
      <w:rPr>
        <w:b/>
      </w:rPr>
      <w:t>.</w:t>
    </w:r>
    <w:r w:rsidR="009B0F2E">
      <w:rPr>
        <w:b/>
        <w:lang w:val="kk-KZ"/>
      </w:rPr>
      <w:t>08</w:t>
    </w:r>
    <w:r w:rsidR="00327B3D">
      <w:rPr>
        <w:b/>
      </w:rPr>
      <w:t>.202</w:t>
    </w:r>
    <w:r w:rsidR="00BE0A1C">
      <w:rPr>
        <w:b/>
      </w:rPr>
      <w:t>1</w:t>
    </w:r>
    <w:r w:rsidR="00327B3D">
      <w:rPr>
        <w:b/>
        <w:lang w:val="kk-KZ"/>
      </w:rPr>
      <w:t xml:space="preserve"> </w:t>
    </w:r>
    <w:r w:rsidR="00623FC9">
      <w:rPr>
        <w:b/>
      </w:rPr>
      <w:t>ж.</w:t>
    </w:r>
    <w:r w:rsidR="00623FC9">
      <w:rPr>
        <w:b/>
        <w:lang w:val="kk-KZ"/>
      </w:rPr>
      <w:t xml:space="preserve"> </w:t>
    </w:r>
    <w:r w:rsidR="00C3623F" w:rsidRPr="00C3623F">
      <w:rPr>
        <w:b/>
      </w:rPr>
      <w:t>«</w:t>
    </w:r>
    <w:r>
      <w:rPr>
        <w:rFonts w:asciiTheme="majorHAnsi" w:hAnsiTheme="majorHAnsi"/>
        <w:b/>
        <w:sz w:val="24"/>
        <w:szCs w:val="24"/>
        <w:lang w:val="en-US"/>
      </w:rPr>
      <w:t xml:space="preserve">IK </w:t>
    </w:r>
    <w:proofErr w:type="spellStart"/>
    <w:r>
      <w:rPr>
        <w:rFonts w:asciiTheme="majorHAnsi" w:hAnsiTheme="majorHAnsi"/>
        <w:b/>
        <w:sz w:val="24"/>
        <w:szCs w:val="24"/>
        <w:lang w:val="en-US"/>
      </w:rPr>
      <w:t>Bagdaulet</w:t>
    </w:r>
    <w:proofErr w:type="spellEnd"/>
    <w:r w:rsidR="00A10A10">
      <w:rPr>
        <w:b/>
      </w:rPr>
      <w:t>» ЖШ</w:t>
    </w:r>
    <w:proofErr w:type="gramStart"/>
    <w:r w:rsidR="00A10A10">
      <w:rPr>
        <w:b/>
      </w:rPr>
      <w:t>С-</w:t>
    </w:r>
    <w:proofErr w:type="spellStart"/>
    <w:proofErr w:type="gramEnd"/>
    <w:r w:rsidR="00C3623F" w:rsidRPr="00C3623F">
      <w:rPr>
        <w:b/>
      </w:rPr>
      <w:t>ің</w:t>
    </w:r>
    <w:proofErr w:type="spellEnd"/>
    <w:r w:rsidR="00C3623F" w:rsidRPr="00C3623F">
      <w:rPr>
        <w:b/>
      </w:rPr>
      <w:t xml:space="preserve"> </w:t>
    </w:r>
    <w:r w:rsidR="00623FC9">
      <w:rPr>
        <w:b/>
        <w:lang w:val="kk-KZ"/>
      </w:rPr>
      <w:t>кредиторлар талаптарыны</w:t>
    </w:r>
    <w:r w:rsidR="007D7A2B">
      <w:rPr>
        <w:b/>
        <w:lang w:val="kk-KZ"/>
      </w:rPr>
      <w:t xml:space="preserve">ң </w:t>
    </w:r>
    <w:proofErr w:type="spellStart"/>
    <w:r w:rsidR="00A839B1">
      <w:rPr>
        <w:b/>
      </w:rPr>
      <w:t>тізілімі</w:t>
    </w:r>
    <w:proofErr w:type="spellEnd"/>
    <w:r w:rsidR="00623FC9">
      <w:rPr>
        <w:b/>
        <w:lang w:val="kk-KZ"/>
      </w:rPr>
      <w:t>не</w:t>
    </w:r>
    <w:r w:rsidR="00A839B1">
      <w:rPr>
        <w:b/>
      </w:rPr>
      <w:t xml:space="preserve"> </w:t>
    </w:r>
    <w:r w:rsidR="00623FC9">
      <w:rPr>
        <w:b/>
        <w:lang w:val="kk-KZ"/>
      </w:rPr>
      <w:t>енгізу</w:t>
    </w:r>
    <w:r w:rsidR="007D7A2B">
      <w:rPr>
        <w:b/>
        <w:lang w:val="kk-KZ"/>
      </w:rPr>
      <w:t>.</w:t>
    </w:r>
  </w:p>
  <w:p w:rsidR="00C25F92" w:rsidRPr="00C25F92" w:rsidRDefault="006219D6">
    <w:pPr>
      <w:pStyle w:val="a8"/>
      <w:rPr>
        <w:lang w:val="kk-K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436753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19D6" w:rsidRPr="006219D6" w:rsidRDefault="006219D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34.4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rkwUy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6219D6" w:rsidRPr="006219D6" w:rsidRDefault="006219D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27.08.2021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3F"/>
    <w:rsid w:val="00015830"/>
    <w:rsid w:val="00016E2A"/>
    <w:rsid w:val="0002135E"/>
    <w:rsid w:val="00080BD4"/>
    <w:rsid w:val="000C058B"/>
    <w:rsid w:val="00123B0B"/>
    <w:rsid w:val="00174602"/>
    <w:rsid w:val="00180CB2"/>
    <w:rsid w:val="001A4225"/>
    <w:rsid w:val="001B51F4"/>
    <w:rsid w:val="001C2532"/>
    <w:rsid w:val="0028279F"/>
    <w:rsid w:val="002A78D5"/>
    <w:rsid w:val="003118AC"/>
    <w:rsid w:val="00327B3D"/>
    <w:rsid w:val="0036001A"/>
    <w:rsid w:val="00362A71"/>
    <w:rsid w:val="00364D25"/>
    <w:rsid w:val="0042770B"/>
    <w:rsid w:val="00444A0B"/>
    <w:rsid w:val="004810E8"/>
    <w:rsid w:val="004C755A"/>
    <w:rsid w:val="00514646"/>
    <w:rsid w:val="0059722B"/>
    <w:rsid w:val="005B657A"/>
    <w:rsid w:val="005C17C1"/>
    <w:rsid w:val="005D6F63"/>
    <w:rsid w:val="006132D7"/>
    <w:rsid w:val="006219D6"/>
    <w:rsid w:val="00623FC9"/>
    <w:rsid w:val="006311FE"/>
    <w:rsid w:val="006533FE"/>
    <w:rsid w:val="00677C64"/>
    <w:rsid w:val="00694FA5"/>
    <w:rsid w:val="006B7E1F"/>
    <w:rsid w:val="006E4478"/>
    <w:rsid w:val="006F1218"/>
    <w:rsid w:val="006F762F"/>
    <w:rsid w:val="007269B7"/>
    <w:rsid w:val="00737F85"/>
    <w:rsid w:val="00757994"/>
    <w:rsid w:val="007B0E89"/>
    <w:rsid w:val="007D7A2B"/>
    <w:rsid w:val="008136F6"/>
    <w:rsid w:val="008356C8"/>
    <w:rsid w:val="008367E7"/>
    <w:rsid w:val="00851B0F"/>
    <w:rsid w:val="00853AEB"/>
    <w:rsid w:val="00860FEC"/>
    <w:rsid w:val="008754B6"/>
    <w:rsid w:val="008B03AA"/>
    <w:rsid w:val="00917C7C"/>
    <w:rsid w:val="00932F8E"/>
    <w:rsid w:val="0096096E"/>
    <w:rsid w:val="009835C0"/>
    <w:rsid w:val="00986EA8"/>
    <w:rsid w:val="009A39E7"/>
    <w:rsid w:val="009B0F2E"/>
    <w:rsid w:val="009E4217"/>
    <w:rsid w:val="009E4D64"/>
    <w:rsid w:val="00A10A10"/>
    <w:rsid w:val="00A628F9"/>
    <w:rsid w:val="00A77540"/>
    <w:rsid w:val="00A839B1"/>
    <w:rsid w:val="00AB44D0"/>
    <w:rsid w:val="00AE56E4"/>
    <w:rsid w:val="00AF5ABB"/>
    <w:rsid w:val="00B31197"/>
    <w:rsid w:val="00B61753"/>
    <w:rsid w:val="00B97FBE"/>
    <w:rsid w:val="00BB0724"/>
    <w:rsid w:val="00BB1808"/>
    <w:rsid w:val="00BE0A1C"/>
    <w:rsid w:val="00C3623F"/>
    <w:rsid w:val="00C84954"/>
    <w:rsid w:val="00CC1A89"/>
    <w:rsid w:val="00CE4440"/>
    <w:rsid w:val="00CE7983"/>
    <w:rsid w:val="00D252E6"/>
    <w:rsid w:val="00D460CB"/>
    <w:rsid w:val="00DA7941"/>
    <w:rsid w:val="00DC3D54"/>
    <w:rsid w:val="00DC5A96"/>
    <w:rsid w:val="00DD73C4"/>
    <w:rsid w:val="00DE2343"/>
    <w:rsid w:val="00DF7F14"/>
    <w:rsid w:val="00E07D57"/>
    <w:rsid w:val="00E20204"/>
    <w:rsid w:val="00EA1E64"/>
    <w:rsid w:val="00F30BB3"/>
    <w:rsid w:val="00F61896"/>
    <w:rsid w:val="00F82C5C"/>
    <w:rsid w:val="00F90DB6"/>
    <w:rsid w:val="00FA3139"/>
    <w:rsid w:val="00FA4D7B"/>
    <w:rsid w:val="00FB0E79"/>
    <w:rsid w:val="00FB334B"/>
    <w:rsid w:val="00FB41F5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6B7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B7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B7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B7E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7E1F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7E1F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7E1F"/>
    <w:rPr>
      <w:i/>
      <w:iCs/>
      <w:color w:val="000000" w:themeColor="text1"/>
    </w:rPr>
  </w:style>
  <w:style w:type="table" w:styleId="a7">
    <w:name w:val="Table Grid"/>
    <w:basedOn w:val="a1"/>
    <w:uiPriority w:val="59"/>
    <w:rsid w:val="00C362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23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3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2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6B7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B7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B7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B7E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7E1F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7E1F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7E1F"/>
    <w:rPr>
      <w:i/>
      <w:iCs/>
      <w:color w:val="000000" w:themeColor="text1"/>
    </w:rPr>
  </w:style>
  <w:style w:type="table" w:styleId="a7">
    <w:name w:val="Table Grid"/>
    <w:basedOn w:val="a1"/>
    <w:uiPriority w:val="59"/>
    <w:rsid w:val="00C362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23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3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2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d_orynbetov</cp:lastModifiedBy>
  <cp:revision>2</cp:revision>
  <cp:lastPrinted>2021-08-26T05:51:00Z</cp:lastPrinted>
  <dcterms:created xsi:type="dcterms:W3CDTF">2021-08-27T12:09:00Z</dcterms:created>
  <dcterms:modified xsi:type="dcterms:W3CDTF">2021-08-27T12:09:00Z</dcterms:modified>
</cp:coreProperties>
</file>