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D" w:rsidRDefault="00F7357D" w:rsidP="00F7357D">
      <w:pPr>
        <w:shd w:val="clear" w:color="auto" w:fill="FFFFFF"/>
        <w:adjustRightInd w:val="0"/>
        <w:jc w:val="center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ТІЗІМ</w:t>
      </w:r>
    </w:p>
    <w:p w:rsidR="00F7357D" w:rsidRDefault="00F7357D" w:rsidP="00F7357D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F7357D" w:rsidRDefault="00F7357D" w:rsidP="00F7357D">
      <w:pPr>
        <w:pStyle w:val="1"/>
        <w:rPr>
          <w:rFonts w:ascii="Times New Roman" w:eastAsia="Batang" w:hAnsi="Times New Roman"/>
          <w:b/>
          <w:sz w:val="28"/>
          <w:szCs w:val="28"/>
          <w:u w:val="none"/>
          <w:lang w:val="kk-KZ"/>
        </w:rPr>
      </w:pPr>
      <w:r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 xml:space="preserve">       Қазақстан Республикасы Қаржы министрлігінің Мемлекеттік кірістер комитетінің Түркістан облысы бойынша Мемлекеттік кірістер департаментінің Жетісай ауданы бойынша Мемлекеттік кірістер басқармасының «Б» корпусының бос мемлекеттік әкімшілік лауазымдарына орналасуға конкурстық комиссиясының </w:t>
      </w:r>
      <w:r w:rsidR="00AA1967"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>08маусымы</w:t>
      </w:r>
      <w:r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 xml:space="preserve"> 2020 жылғы №</w:t>
      </w:r>
      <w:r w:rsidR="00AA1967"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>09</w:t>
      </w:r>
      <w:r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 xml:space="preserve"> хаттамалық шешіміне сәйкес </w:t>
      </w:r>
      <w:r w:rsidR="00270B77"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>ішкі</w:t>
      </w:r>
      <w:r>
        <w:rPr>
          <w:rFonts w:ascii="Times New Roman" w:eastAsia="Batang" w:hAnsi="Times New Roman"/>
          <w:b/>
          <w:sz w:val="28"/>
          <w:szCs w:val="28"/>
          <w:u w:val="none"/>
          <w:lang w:val="kk-KZ"/>
        </w:rPr>
        <w:t xml:space="preserve"> конкурс бойынша  оң қорытындысын алған кандидаттардың тізімі:</w:t>
      </w:r>
    </w:p>
    <w:p w:rsidR="00F7357D" w:rsidRDefault="00F7357D" w:rsidP="00F7357D">
      <w:pPr>
        <w:rPr>
          <w:lang w:val="kk-KZ"/>
        </w:rPr>
      </w:pPr>
    </w:p>
    <w:p w:rsidR="00F7357D" w:rsidRDefault="00F7357D" w:rsidP="00F7357D">
      <w:pPr>
        <w:pStyle w:val="1"/>
        <w:rPr>
          <w:rFonts w:eastAsia="Batang"/>
          <w:sz w:val="28"/>
          <w:szCs w:val="28"/>
          <w:u w:val="none"/>
          <w:lang w:val="kk-KZ"/>
        </w:rPr>
      </w:pPr>
      <w:r>
        <w:rPr>
          <w:rFonts w:ascii="Times New Roman" w:eastAsia="Batang" w:hAnsi="Times New Roman"/>
          <w:sz w:val="28"/>
          <w:szCs w:val="28"/>
          <w:u w:val="none"/>
          <w:lang w:val="kk-KZ"/>
        </w:rPr>
        <w:t xml:space="preserve">          Жетісай ауданы бойынша Мемлекеттік кірістер  басқармасының:  </w:t>
      </w:r>
    </w:p>
    <w:p w:rsidR="00F7357D" w:rsidRDefault="00F7357D" w:rsidP="00F7357D">
      <w:pPr>
        <w:jc w:val="both"/>
        <w:rPr>
          <w:rFonts w:ascii="KZ Times New Roman" w:hAnsi="KZ Times New Roman"/>
          <w:lang w:val="kk-KZ"/>
        </w:rPr>
      </w:pPr>
    </w:p>
    <w:p w:rsidR="00F7357D" w:rsidRDefault="00F7357D" w:rsidP="00F7357D">
      <w:pPr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AA1967">
        <w:rPr>
          <w:sz w:val="28"/>
          <w:szCs w:val="28"/>
          <w:lang w:val="kk-KZ"/>
        </w:rPr>
        <w:t>Өндірістік емес төлемдер</w:t>
      </w:r>
      <w:r>
        <w:rPr>
          <w:sz w:val="28"/>
          <w:lang w:val="kk-KZ"/>
        </w:rPr>
        <w:t xml:space="preserve">бөлімінің бас маманы </w:t>
      </w:r>
      <w:r>
        <w:rPr>
          <w:sz w:val="28"/>
          <w:szCs w:val="28"/>
          <w:lang w:val="kk-KZ"/>
        </w:rPr>
        <w:t>(С</w:t>
      </w:r>
      <w:r w:rsidR="00571B9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R-4 санаты) </w:t>
      </w:r>
      <w:r>
        <w:rPr>
          <w:sz w:val="28"/>
          <w:lang w:val="kk-KZ"/>
        </w:rPr>
        <w:t xml:space="preserve">лауазымына </w:t>
      </w:r>
    </w:p>
    <w:p w:rsidR="00F7357D" w:rsidRDefault="00F7357D" w:rsidP="00F7357D">
      <w:pPr>
        <w:jc w:val="both"/>
        <w:rPr>
          <w:i/>
          <w:sz w:val="28"/>
          <w:szCs w:val="28"/>
          <w:lang w:val="kk-KZ"/>
        </w:rPr>
      </w:pPr>
      <w:r>
        <w:rPr>
          <w:sz w:val="28"/>
          <w:lang w:val="kk-KZ"/>
        </w:rPr>
        <w:t xml:space="preserve">          - </w:t>
      </w:r>
      <w:r w:rsidR="00AA1967">
        <w:rPr>
          <w:i/>
          <w:sz w:val="28"/>
          <w:szCs w:val="28"/>
          <w:lang w:val="kk-KZ"/>
        </w:rPr>
        <w:t>БеркинбевМақсатЕрғалиұлы</w:t>
      </w:r>
      <w:bookmarkStart w:id="0" w:name="_GoBack"/>
      <w:bookmarkEnd w:id="0"/>
    </w:p>
    <w:p w:rsidR="00F7357D" w:rsidRDefault="00F7357D" w:rsidP="00F7357D">
      <w:pPr>
        <w:jc w:val="both"/>
        <w:rPr>
          <w:i/>
          <w:sz w:val="28"/>
          <w:szCs w:val="28"/>
          <w:lang w:val="kk-KZ"/>
        </w:rPr>
      </w:pPr>
    </w:p>
    <w:p w:rsidR="00F7357D" w:rsidRDefault="00F7357D" w:rsidP="00F7357D">
      <w:pPr>
        <w:jc w:val="both"/>
        <w:rPr>
          <w:rFonts w:ascii="KZ Times New Roman" w:hAnsi="KZ Times New Roman"/>
          <w:lang w:val="kk-KZ"/>
        </w:rPr>
      </w:pPr>
    </w:p>
    <w:p w:rsidR="00D22EA3" w:rsidRDefault="00D22EA3" w:rsidP="00F7357D">
      <w:pPr>
        <w:jc w:val="both"/>
        <w:rPr>
          <w:rFonts w:ascii="KZ Times New Roman" w:hAnsi="KZ Times New Roman"/>
          <w:lang w:val="kk-KZ"/>
        </w:rPr>
      </w:pPr>
    </w:p>
    <w:p w:rsidR="004509FB" w:rsidRDefault="004509FB" w:rsidP="00F7357D">
      <w:pPr>
        <w:jc w:val="both"/>
        <w:rPr>
          <w:rFonts w:ascii="KZ Times New Roman" w:hAnsi="KZ Times New Roman"/>
          <w:lang w:val="kk-KZ"/>
        </w:rPr>
      </w:pPr>
    </w:p>
    <w:p w:rsidR="00F7357D" w:rsidRDefault="00F7357D" w:rsidP="00F7357D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F7357D" w:rsidRDefault="00F7357D" w:rsidP="00F7357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СПИСОК</w:t>
      </w:r>
    </w:p>
    <w:p w:rsidR="00F7357D" w:rsidRDefault="00F7357D" w:rsidP="00F7357D">
      <w:pPr>
        <w:rPr>
          <w:b/>
          <w:sz w:val="28"/>
          <w:szCs w:val="28"/>
          <w:lang w:val="kk-KZ"/>
        </w:rPr>
      </w:pPr>
    </w:p>
    <w:p w:rsidR="00F7357D" w:rsidRDefault="00F7357D" w:rsidP="00F7357D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="00270B77">
        <w:rPr>
          <w:b/>
          <w:sz w:val="28"/>
          <w:szCs w:val="28"/>
          <w:lang w:val="kk-KZ"/>
        </w:rPr>
        <w:t>во внутреннем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kk-KZ"/>
        </w:rPr>
        <w:t xml:space="preserve">а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на основании протокола №</w:t>
      </w:r>
      <w:r w:rsidR="00AA1967">
        <w:rPr>
          <w:b/>
          <w:sz w:val="28"/>
          <w:szCs w:val="28"/>
          <w:lang w:val="kk-KZ"/>
        </w:rPr>
        <w:t>09</w:t>
      </w:r>
      <w:r>
        <w:rPr>
          <w:b/>
          <w:sz w:val="28"/>
          <w:szCs w:val="28"/>
          <w:lang w:val="kk-KZ"/>
        </w:rPr>
        <w:t xml:space="preserve">  от </w:t>
      </w:r>
      <w:r w:rsidR="00AA1967">
        <w:rPr>
          <w:b/>
          <w:sz w:val="28"/>
          <w:szCs w:val="28"/>
          <w:lang w:val="kk-KZ"/>
        </w:rPr>
        <w:t>08июн</w:t>
      </w:r>
      <w:r w:rsidR="00662D56">
        <w:rPr>
          <w:b/>
          <w:sz w:val="28"/>
          <w:szCs w:val="28"/>
          <w:lang w:val="kk-KZ"/>
        </w:rPr>
        <w:t>я</w:t>
      </w:r>
      <w:r>
        <w:rPr>
          <w:b/>
          <w:sz w:val="28"/>
          <w:szCs w:val="28"/>
          <w:lang w:val="kk-KZ"/>
        </w:rPr>
        <w:t xml:space="preserve"> 20</w:t>
      </w:r>
      <w:r w:rsidR="00662D56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 xml:space="preserve"> года.</w:t>
      </w:r>
    </w:p>
    <w:p w:rsidR="00F7357D" w:rsidRDefault="00F7357D" w:rsidP="00F7357D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</w:p>
    <w:p w:rsidR="00F7357D" w:rsidRDefault="00F7357D" w:rsidP="00F7357D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Управление государственных доходов по Жетысайскому району:</w:t>
      </w:r>
    </w:p>
    <w:p w:rsidR="00F7357D" w:rsidRDefault="00F7357D" w:rsidP="00F7357D">
      <w:pPr>
        <w:shd w:val="clear" w:color="auto" w:fill="FFFFFF"/>
        <w:adjustRightInd w:val="0"/>
        <w:jc w:val="both"/>
        <w:rPr>
          <w:sz w:val="28"/>
          <w:szCs w:val="28"/>
          <w:lang w:val="kk-KZ"/>
        </w:rPr>
      </w:pPr>
    </w:p>
    <w:p w:rsidR="00F7357D" w:rsidRPr="00AA1967" w:rsidRDefault="00F7357D" w:rsidP="00571B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A1967">
        <w:rPr>
          <w:rFonts w:ascii="Times New Roman" w:hAnsi="Times New Roman"/>
          <w:sz w:val="28"/>
          <w:szCs w:val="28"/>
          <w:lang w:val="kk-KZ"/>
        </w:rPr>
        <w:t>Н</w:t>
      </w:r>
      <w:r w:rsidRPr="00AA196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A1967">
        <w:rPr>
          <w:rFonts w:ascii="Times New Roman" w:hAnsi="Times New Roman"/>
          <w:sz w:val="28"/>
          <w:szCs w:val="28"/>
        </w:rPr>
        <w:t>должност</w:t>
      </w:r>
      <w:proofErr w:type="spellEnd"/>
      <w:r w:rsidRPr="00AA1967">
        <w:rPr>
          <w:rFonts w:ascii="Times New Roman" w:hAnsi="Times New Roman"/>
          <w:sz w:val="28"/>
          <w:szCs w:val="28"/>
          <w:lang w:val="kk-KZ"/>
        </w:rPr>
        <w:t xml:space="preserve">и главного специалиста- отдела  </w:t>
      </w:r>
      <w:r w:rsidR="00AA1967" w:rsidRPr="00AA1967">
        <w:rPr>
          <w:rFonts w:ascii="Times New Roman" w:hAnsi="Times New Roman"/>
          <w:sz w:val="28"/>
          <w:szCs w:val="28"/>
          <w:lang w:val="kk-KZ"/>
        </w:rPr>
        <w:t>непроизводственных платежей</w:t>
      </w:r>
      <w:r w:rsidRPr="00AA1967">
        <w:rPr>
          <w:rFonts w:ascii="Times New Roman" w:hAnsi="Times New Roman"/>
          <w:sz w:val="28"/>
          <w:szCs w:val="28"/>
          <w:lang w:val="kk-KZ"/>
        </w:rPr>
        <w:t xml:space="preserve"> (категория C-R-4)  :</w:t>
      </w:r>
    </w:p>
    <w:p w:rsidR="004509FB" w:rsidRDefault="000A6CA3" w:rsidP="00F7357D">
      <w:p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 xml:space="preserve">         - </w:t>
      </w:r>
      <w:r w:rsidR="00AA1967">
        <w:rPr>
          <w:i/>
          <w:sz w:val="28"/>
          <w:szCs w:val="28"/>
          <w:lang w:val="kk-KZ"/>
        </w:rPr>
        <w:t>БеркинбаевМаксатЕргалиевич</w:t>
      </w:r>
      <w:r w:rsidR="004509FB">
        <w:rPr>
          <w:i/>
          <w:sz w:val="28"/>
          <w:szCs w:val="28"/>
          <w:lang w:val="kk-KZ"/>
        </w:rPr>
        <w:t>,</w:t>
      </w:r>
    </w:p>
    <w:p w:rsidR="004509FB" w:rsidRDefault="004509FB" w:rsidP="00F7357D">
      <w:pPr>
        <w:jc w:val="both"/>
        <w:rPr>
          <w:sz w:val="28"/>
          <w:szCs w:val="28"/>
          <w:lang w:val="kk-KZ"/>
        </w:rPr>
      </w:pPr>
    </w:p>
    <w:p w:rsidR="00F7357D" w:rsidRDefault="00F7357D" w:rsidP="00F7357D">
      <w:pPr>
        <w:pStyle w:val="a3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p w:rsidR="00F7357D" w:rsidRDefault="00F7357D" w:rsidP="00F7357D">
      <w:pPr>
        <w:tabs>
          <w:tab w:val="left" w:pos="1230"/>
        </w:tabs>
        <w:jc w:val="both"/>
        <w:rPr>
          <w:b/>
          <w:i/>
          <w:sz w:val="28"/>
          <w:szCs w:val="28"/>
          <w:lang w:val="kk-KZ"/>
        </w:rPr>
      </w:pPr>
    </w:p>
    <w:p w:rsidR="00F7357D" w:rsidRDefault="00F7357D" w:rsidP="00F7357D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F7357D" w:rsidRDefault="00F7357D" w:rsidP="00F7357D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F7357D" w:rsidRDefault="00F7357D" w:rsidP="00F7357D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F7357D" w:rsidRDefault="00F7357D" w:rsidP="00F7357D">
      <w:pPr>
        <w:jc w:val="both"/>
        <w:rPr>
          <w:b/>
          <w:sz w:val="28"/>
          <w:szCs w:val="28"/>
          <w:lang w:val="kk-KZ"/>
        </w:rPr>
      </w:pPr>
    </w:p>
    <w:p w:rsidR="00F7357D" w:rsidRDefault="00F7357D" w:rsidP="00F7357D">
      <w:pPr>
        <w:jc w:val="both"/>
        <w:rPr>
          <w:b/>
          <w:sz w:val="28"/>
          <w:szCs w:val="28"/>
          <w:lang w:val="kk-KZ"/>
        </w:rPr>
      </w:pPr>
    </w:p>
    <w:p w:rsidR="00DF76F3" w:rsidRDefault="00DF76F3"/>
    <w:sectPr w:rsidR="00DF76F3" w:rsidSect="002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09D"/>
    <w:multiLevelType w:val="hybridMultilevel"/>
    <w:tmpl w:val="54AA7E10"/>
    <w:lvl w:ilvl="0" w:tplc="3F8A1F04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EC"/>
    <w:rsid w:val="00064E44"/>
    <w:rsid w:val="00094BB6"/>
    <w:rsid w:val="000A6CA3"/>
    <w:rsid w:val="00270B77"/>
    <w:rsid w:val="002A35F5"/>
    <w:rsid w:val="004509FB"/>
    <w:rsid w:val="00571B9D"/>
    <w:rsid w:val="00662D56"/>
    <w:rsid w:val="00A3685F"/>
    <w:rsid w:val="00AA1967"/>
    <w:rsid w:val="00D22EA3"/>
    <w:rsid w:val="00D641EC"/>
    <w:rsid w:val="00D6770F"/>
    <w:rsid w:val="00DF76F3"/>
    <w:rsid w:val="00F7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57D"/>
    <w:pPr>
      <w:keepNext/>
      <w:jc w:val="both"/>
      <w:outlineLvl w:val="0"/>
    </w:pPr>
    <w:rPr>
      <w:rFonts w:ascii="KZ Times New Roman" w:eastAsia="Times New Roman" w:hAnsi="KZ 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7D"/>
    <w:rPr>
      <w:rFonts w:ascii="KZ Times New Roman" w:eastAsia="Times New Roman" w:hAnsi="KZ Times New Roman" w:cs="Times New Roman"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F73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Murzabekova_K</dc:creator>
  <cp:keywords/>
  <dc:description/>
  <cp:lastModifiedBy>Murzabekova_K</cp:lastModifiedBy>
  <cp:revision>14</cp:revision>
  <cp:lastPrinted>2020-05-29T06:15:00Z</cp:lastPrinted>
  <dcterms:created xsi:type="dcterms:W3CDTF">2020-05-25T11:24:00Z</dcterms:created>
  <dcterms:modified xsi:type="dcterms:W3CDTF">2020-05-29T06:16:00Z</dcterms:modified>
</cp:coreProperties>
</file>