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8A" w:rsidRDefault="00A2248A" w:rsidP="00A2248A">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Б» корпусының  бос мемлекеттік әкімшілік лауазымдарына орналасу үшін  </w:t>
      </w:r>
      <w:r>
        <w:rPr>
          <w:rFonts w:ascii="Times New Roman" w:hAnsi="Times New Roman"/>
          <w:sz w:val="24"/>
          <w:szCs w:val="24"/>
          <w:lang w:val="kk-KZ"/>
        </w:rPr>
        <w:t>төменгі мемлекеттік әкімшілік лауазымдарына</w:t>
      </w:r>
      <w:r>
        <w:rPr>
          <w:rFonts w:ascii="Times New Roman" w:hAnsi="Times New Roman"/>
          <w:bCs w:val="0"/>
          <w:sz w:val="24"/>
          <w:szCs w:val="24"/>
          <w:lang w:val="kk-KZ"/>
        </w:rPr>
        <w:t xml:space="preserve"> жалпы конкурс</w:t>
      </w:r>
    </w:p>
    <w:p w:rsidR="00A2248A" w:rsidRDefault="00A2248A" w:rsidP="00A2248A">
      <w:pPr>
        <w:widowControl/>
        <w:tabs>
          <w:tab w:val="left" w:pos="0"/>
          <w:tab w:val="left" w:pos="142"/>
          <w:tab w:val="left" w:pos="9639"/>
        </w:tabs>
        <w:snapToGrid/>
        <w:ind w:hanging="142"/>
        <w:jc w:val="both"/>
        <w:outlineLvl w:val="0"/>
        <w:rPr>
          <w:i w:val="0"/>
          <w:sz w:val="24"/>
          <w:szCs w:val="24"/>
          <w:lang w:val="en-US"/>
        </w:rPr>
      </w:pPr>
    </w:p>
    <w:p w:rsidR="00856E7E" w:rsidRPr="00701477" w:rsidRDefault="00856E7E" w:rsidP="00856E7E">
      <w:pPr>
        <w:jc w:val="both"/>
        <w:rPr>
          <w:b w:val="0"/>
          <w:i w:val="0"/>
          <w:sz w:val="24"/>
          <w:szCs w:val="24"/>
          <w:lang w:val="kk-KZ"/>
        </w:rPr>
      </w:pPr>
      <w:r w:rsidRPr="00701477">
        <w:rPr>
          <w:b w:val="0"/>
          <w:i w:val="0"/>
          <w:sz w:val="24"/>
          <w:szCs w:val="24"/>
          <w:lang w:val="kk-KZ"/>
        </w:rPr>
        <w:tab/>
      </w:r>
      <w:r w:rsidRPr="00701477">
        <w:rPr>
          <w:i w:val="0"/>
          <w:sz w:val="24"/>
          <w:szCs w:val="24"/>
          <w:lang w:val="kk-KZ"/>
        </w:rPr>
        <w:t xml:space="preserve">С-О-6 </w:t>
      </w:r>
      <w:r w:rsidRPr="00701477">
        <w:rPr>
          <w:i w:val="0"/>
          <w:iCs w:val="0"/>
          <w:sz w:val="24"/>
          <w:szCs w:val="24"/>
          <w:lang w:val="kk-KZ"/>
        </w:rPr>
        <w:t xml:space="preserve"> санаты үшін:</w:t>
      </w:r>
      <w:r w:rsidRPr="00701477">
        <w:rPr>
          <w:b w:val="0"/>
          <w:i w:val="0"/>
          <w:iCs w:val="0"/>
          <w:sz w:val="24"/>
          <w:szCs w:val="24"/>
          <w:lang w:val="kk-KZ"/>
        </w:rPr>
        <w:t xml:space="preserve"> </w:t>
      </w:r>
      <w:r w:rsidRPr="00701477">
        <w:rPr>
          <w:b w:val="0"/>
          <w:i w:val="0"/>
          <w:sz w:val="24"/>
          <w:szCs w:val="24"/>
          <w:lang w:val="kk-KZ"/>
        </w:rPr>
        <w:t>жоғары немесе ортадан кейінгі білім;</w:t>
      </w:r>
    </w:p>
    <w:p w:rsidR="00856E7E" w:rsidRPr="00701477" w:rsidRDefault="00856E7E" w:rsidP="00856E7E">
      <w:pPr>
        <w:widowControl/>
        <w:tabs>
          <w:tab w:val="left" w:pos="0"/>
          <w:tab w:val="left" w:pos="142"/>
          <w:tab w:val="left" w:pos="9639"/>
        </w:tabs>
        <w:snapToGrid/>
        <w:ind w:hanging="142"/>
        <w:jc w:val="both"/>
        <w:outlineLvl w:val="0"/>
        <w:rPr>
          <w:b w:val="0"/>
          <w:i w:val="0"/>
          <w:sz w:val="24"/>
          <w:szCs w:val="24"/>
          <w:lang w:val="kk-KZ"/>
        </w:rPr>
      </w:pPr>
      <w:r w:rsidRPr="00701477">
        <w:rPr>
          <w:b w:val="0"/>
          <w:i w:val="0"/>
          <w:sz w:val="24"/>
          <w:szCs w:val="24"/>
          <w:lang w:val="kk-KZ"/>
        </w:rPr>
        <w:t xml:space="preserve">           </w:t>
      </w:r>
      <w:r w:rsidR="008C3DAF">
        <w:rPr>
          <w:b w:val="0"/>
          <w:i w:val="0"/>
          <w:sz w:val="24"/>
          <w:szCs w:val="24"/>
          <w:lang w:val="kk-KZ"/>
        </w:rPr>
        <w:t>М</w:t>
      </w:r>
      <w:r w:rsidRPr="00701477">
        <w:rPr>
          <w:b w:val="0"/>
          <w:i w:val="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p>
    <w:p w:rsidR="00856E7E" w:rsidRPr="00701477" w:rsidRDefault="00856E7E" w:rsidP="00856E7E">
      <w:pPr>
        <w:widowControl/>
        <w:tabs>
          <w:tab w:val="left" w:pos="0"/>
          <w:tab w:val="left" w:pos="142"/>
          <w:tab w:val="left" w:pos="9639"/>
        </w:tabs>
        <w:snapToGrid/>
        <w:ind w:hanging="142"/>
        <w:jc w:val="both"/>
        <w:outlineLvl w:val="0"/>
        <w:rPr>
          <w:b w:val="0"/>
          <w:sz w:val="24"/>
          <w:szCs w:val="24"/>
          <w:lang w:val="kk-KZ"/>
        </w:rPr>
      </w:pPr>
      <w:r w:rsidRPr="00701477">
        <w:rPr>
          <w:b w:val="0"/>
          <w:i w:val="0"/>
          <w:sz w:val="24"/>
          <w:szCs w:val="24"/>
          <w:lang w:val="kk-KZ"/>
        </w:rPr>
        <w:t>    </w:t>
      </w:r>
      <w:r w:rsidR="008C3DAF">
        <w:rPr>
          <w:b w:val="0"/>
          <w:i w:val="0"/>
          <w:sz w:val="24"/>
          <w:szCs w:val="24"/>
          <w:lang w:val="kk-KZ"/>
        </w:rPr>
        <w:tab/>
        <w:t xml:space="preserve">       </w:t>
      </w:r>
      <w:r w:rsidRPr="00701477">
        <w:rPr>
          <w:b w:val="0"/>
          <w:i w:val="0"/>
          <w:sz w:val="24"/>
          <w:szCs w:val="24"/>
          <w:lang w:val="kk-KZ"/>
        </w:rPr>
        <w:t>Жұмыс тәжірибесі талап етілмейді</w:t>
      </w:r>
      <w:r w:rsidRPr="00701477">
        <w:rPr>
          <w:b w:val="0"/>
          <w:sz w:val="24"/>
          <w:szCs w:val="24"/>
          <w:lang w:val="kk-KZ"/>
        </w:rPr>
        <w:t>.</w:t>
      </w:r>
    </w:p>
    <w:p w:rsidR="00C45145" w:rsidRPr="00701477" w:rsidRDefault="00C45145" w:rsidP="00EA5C49">
      <w:pPr>
        <w:widowControl/>
        <w:tabs>
          <w:tab w:val="left" w:pos="0"/>
          <w:tab w:val="left" w:pos="142"/>
          <w:tab w:val="left" w:pos="9639"/>
        </w:tabs>
        <w:snapToGrid/>
        <w:ind w:hanging="142"/>
        <w:jc w:val="both"/>
        <w:outlineLvl w:val="0"/>
        <w:rPr>
          <w:b w:val="0"/>
          <w:sz w:val="24"/>
          <w:szCs w:val="24"/>
          <w:lang w:val="kk-KZ"/>
        </w:rPr>
      </w:pPr>
    </w:p>
    <w:p w:rsidR="00EC7B05" w:rsidRPr="00701477" w:rsidRDefault="00481507" w:rsidP="00EF13E4">
      <w:pPr>
        <w:jc w:val="both"/>
        <w:rPr>
          <w:i w:val="0"/>
          <w:iCs w:val="0"/>
          <w:sz w:val="24"/>
          <w:szCs w:val="24"/>
          <w:lang w:val="kk-KZ"/>
        </w:rPr>
      </w:pPr>
      <w:r w:rsidRPr="00701477">
        <w:rPr>
          <w:b w:val="0"/>
          <w:sz w:val="24"/>
          <w:szCs w:val="24"/>
          <w:lang w:val="kk-KZ"/>
        </w:rPr>
        <w:tab/>
      </w:r>
      <w:r w:rsidR="00EC7B05" w:rsidRPr="00701477">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014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Е</w:t>
            </w:r>
            <w:r w:rsidRPr="00701477">
              <w:rPr>
                <w:i w:val="0"/>
                <w:iCs w:val="0"/>
                <w:snapToGrid w:val="0"/>
                <w:sz w:val="24"/>
                <w:szCs w:val="24"/>
                <w:lang w:val="kk-KZ"/>
              </w:rPr>
              <w:t>ңбек сіңірген жылдарына байланысты</w:t>
            </w:r>
          </w:p>
        </w:tc>
      </w:tr>
      <w:tr w:rsidR="00EC7B05" w:rsidRPr="007014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max</w:t>
            </w:r>
          </w:p>
        </w:tc>
      </w:tr>
      <w:tr w:rsidR="00EF13E4"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EF13E4" w:rsidRPr="000272CF" w:rsidRDefault="00EF13E4" w:rsidP="00EF13E4">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sidRPr="000272CF">
              <w:rPr>
                <w:rFonts w:ascii="Times New Roman" w:hAnsi="Times New Roman"/>
                <w:i w:val="0"/>
                <w:sz w:val="24"/>
                <w:szCs w:val="24"/>
                <w:lang w:val="kk-KZ"/>
              </w:rPr>
              <w:t>С-О-6</w:t>
            </w:r>
            <w:r w:rsidRPr="000272CF">
              <w:rPr>
                <w:rFonts w:ascii="Times New Roman" w:hAnsi="Times New Roman"/>
                <w:b w:val="0"/>
                <w:i w:val="0"/>
                <w:sz w:val="24"/>
                <w:szCs w:val="24"/>
                <w:lang w:val="kk-KZ"/>
              </w:rPr>
              <w:t xml:space="preserve"> </w:t>
            </w:r>
            <w:r w:rsidRPr="000272CF">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EF13E4" w:rsidRPr="000272CF" w:rsidRDefault="00EF13E4" w:rsidP="00EF13E4">
            <w:pPr>
              <w:tabs>
                <w:tab w:val="left" w:pos="9639"/>
              </w:tabs>
              <w:ind w:right="141"/>
              <w:rPr>
                <w:i w:val="0"/>
                <w:color w:val="000000"/>
                <w:sz w:val="24"/>
                <w:szCs w:val="24"/>
                <w:lang w:val="kk-KZ"/>
              </w:rPr>
            </w:pPr>
            <w:r>
              <w:rPr>
                <w:i w:val="0"/>
                <w:color w:val="000000"/>
                <w:sz w:val="24"/>
                <w:szCs w:val="24"/>
                <w:lang w:val="kk-KZ"/>
              </w:rPr>
              <w:t>76052,88</w:t>
            </w:r>
          </w:p>
        </w:tc>
        <w:tc>
          <w:tcPr>
            <w:tcW w:w="4111" w:type="dxa"/>
            <w:tcBorders>
              <w:top w:val="single" w:sz="4" w:space="0" w:color="auto"/>
              <w:left w:val="single" w:sz="4" w:space="0" w:color="auto"/>
              <w:bottom w:val="single" w:sz="4" w:space="0" w:color="auto"/>
              <w:right w:val="single" w:sz="4" w:space="0" w:color="auto"/>
            </w:tcBorders>
            <w:vAlign w:val="center"/>
          </w:tcPr>
          <w:p w:rsidR="00EF13E4" w:rsidRPr="000272CF" w:rsidRDefault="00EF13E4" w:rsidP="00EF13E4">
            <w:pPr>
              <w:tabs>
                <w:tab w:val="left" w:pos="9639"/>
              </w:tabs>
              <w:ind w:right="141"/>
              <w:rPr>
                <w:i w:val="0"/>
                <w:color w:val="000000"/>
                <w:sz w:val="24"/>
                <w:szCs w:val="24"/>
                <w:lang w:val="kk-KZ"/>
              </w:rPr>
            </w:pPr>
            <w:r>
              <w:rPr>
                <w:i w:val="0"/>
                <w:color w:val="000000"/>
                <w:sz w:val="24"/>
                <w:szCs w:val="24"/>
                <w:lang w:val="kk-KZ"/>
              </w:rPr>
              <w:t>101580,78</w:t>
            </w:r>
          </w:p>
        </w:tc>
      </w:tr>
    </w:tbl>
    <w:p w:rsidR="00481507" w:rsidRPr="00006320" w:rsidRDefault="00481507" w:rsidP="00481507">
      <w:pPr>
        <w:pStyle w:val="3"/>
        <w:jc w:val="both"/>
        <w:rPr>
          <w:rFonts w:ascii="Times New Roman" w:hAnsi="Times New Roman"/>
          <w:bCs w:val="0"/>
          <w:sz w:val="24"/>
          <w:szCs w:val="24"/>
          <w:lang w:val="kk-KZ"/>
        </w:rPr>
      </w:pPr>
      <w:r w:rsidRPr="00701477">
        <w:rPr>
          <w:rFonts w:ascii="Times New Roman" w:hAnsi="Times New Roman"/>
          <w:sz w:val="24"/>
          <w:szCs w:val="24"/>
          <w:lang w:val="kk-KZ"/>
        </w:rPr>
        <w:tab/>
      </w:r>
      <w:r w:rsidR="002066A3" w:rsidRPr="00701477">
        <w:rPr>
          <w:rFonts w:ascii="Times New Roman" w:hAnsi="Times New Roman"/>
          <w:sz w:val="24"/>
          <w:szCs w:val="24"/>
          <w:lang w:val="kk-KZ"/>
        </w:rPr>
        <w:t>Қазақстан  Республикасы  Қаржы   министрлігі  Мемлекеттік  кірістер  комитеті</w:t>
      </w:r>
      <w:r w:rsidR="006714D7" w:rsidRPr="00701477">
        <w:rPr>
          <w:rFonts w:ascii="Times New Roman" w:hAnsi="Times New Roman"/>
          <w:sz w:val="24"/>
          <w:szCs w:val="24"/>
          <w:lang w:val="kk-KZ"/>
        </w:rPr>
        <w:t>нің</w:t>
      </w:r>
      <w:r w:rsidR="002066A3" w:rsidRPr="00701477">
        <w:rPr>
          <w:rFonts w:ascii="Times New Roman" w:hAnsi="Times New Roman"/>
          <w:sz w:val="24"/>
          <w:szCs w:val="24"/>
          <w:lang w:val="kk-KZ"/>
        </w:rPr>
        <w:t xml:space="preserve">   </w:t>
      </w:r>
      <w:r w:rsidR="00EF13E4">
        <w:rPr>
          <w:rFonts w:ascii="Times New Roman" w:hAnsi="Times New Roman"/>
          <w:sz w:val="24"/>
          <w:szCs w:val="24"/>
          <w:lang w:val="kk-KZ"/>
        </w:rPr>
        <w:t xml:space="preserve">Түркістан </w:t>
      </w:r>
      <w:r w:rsidR="002066A3" w:rsidRPr="00701477">
        <w:rPr>
          <w:rFonts w:ascii="Times New Roman" w:hAnsi="Times New Roman"/>
          <w:sz w:val="24"/>
          <w:szCs w:val="24"/>
          <w:lang w:val="kk-KZ"/>
        </w:rPr>
        <w:t>облысы  бойынша  Мемлекеттік</w:t>
      </w:r>
      <w:r w:rsidR="00CF5099" w:rsidRPr="00701477">
        <w:rPr>
          <w:rFonts w:ascii="Times New Roman" w:hAnsi="Times New Roman"/>
          <w:sz w:val="24"/>
          <w:szCs w:val="24"/>
          <w:lang w:val="kk-KZ"/>
        </w:rPr>
        <w:t xml:space="preserve"> кірістер департаменті     160012</w:t>
      </w:r>
      <w:r w:rsidR="002066A3" w:rsidRPr="00701477">
        <w:rPr>
          <w:rFonts w:ascii="Times New Roman" w:hAnsi="Times New Roman"/>
          <w:sz w:val="24"/>
          <w:szCs w:val="24"/>
          <w:lang w:val="kk-KZ"/>
        </w:rPr>
        <w:t xml:space="preserve">   </w:t>
      </w:r>
      <w:r w:rsidR="00EF13E4">
        <w:rPr>
          <w:rFonts w:ascii="Times New Roman" w:hAnsi="Times New Roman"/>
          <w:sz w:val="24"/>
          <w:szCs w:val="24"/>
          <w:lang w:val="kk-KZ"/>
        </w:rPr>
        <w:t>Түркістан</w:t>
      </w:r>
      <w:r w:rsidR="002066A3" w:rsidRPr="00701477">
        <w:rPr>
          <w:rFonts w:ascii="Times New Roman" w:hAnsi="Times New Roman"/>
          <w:sz w:val="24"/>
          <w:szCs w:val="24"/>
          <w:lang w:val="kk-KZ"/>
        </w:rPr>
        <w:t xml:space="preserve">  облыс</w:t>
      </w:r>
      <w:r w:rsidR="008C469C" w:rsidRPr="00701477">
        <w:rPr>
          <w:rFonts w:ascii="Times New Roman" w:hAnsi="Times New Roman"/>
          <w:sz w:val="24"/>
          <w:szCs w:val="24"/>
          <w:lang w:val="kk-KZ"/>
        </w:rPr>
        <w:t>ы,  Шымкент   қаласы,   Б.Момыш</w:t>
      </w:r>
      <w:r w:rsidR="002066A3" w:rsidRPr="00701477">
        <w:rPr>
          <w:rFonts w:ascii="Times New Roman" w:hAnsi="Times New Roman"/>
          <w:sz w:val="24"/>
          <w:szCs w:val="24"/>
          <w:lang w:val="kk-KZ"/>
        </w:rPr>
        <w:t>ұлы  көшесі №27,  анықтама үшін телефон 8(725-2)35-36-61, электронды</w:t>
      </w:r>
      <w:r w:rsidR="004E69DE" w:rsidRPr="00701477">
        <w:rPr>
          <w:rFonts w:ascii="Times New Roman" w:hAnsi="Times New Roman"/>
          <w:sz w:val="24"/>
          <w:szCs w:val="24"/>
          <w:lang w:val="kk-KZ"/>
        </w:rPr>
        <w:t xml:space="preserve"> </w:t>
      </w:r>
      <w:r w:rsidR="002066A3" w:rsidRPr="00701477">
        <w:rPr>
          <w:rFonts w:ascii="Times New Roman" w:hAnsi="Times New Roman"/>
          <w:sz w:val="24"/>
          <w:szCs w:val="24"/>
          <w:lang w:val="kk-KZ"/>
        </w:rPr>
        <w:t>мекен-жайы:</w:t>
      </w:r>
      <w:r w:rsidR="005C1B49">
        <w:rPr>
          <w:rFonts w:ascii="Times New Roman" w:hAnsi="Times New Roman"/>
          <w:sz w:val="24"/>
          <w:szCs w:val="24"/>
          <w:lang w:val="kk-KZ"/>
        </w:rPr>
        <w:t xml:space="preserve"> </w:t>
      </w:r>
      <w:hyperlink r:id="rId5" w:history="1"/>
      <w:r w:rsidR="00006320" w:rsidRPr="00006320">
        <w:rPr>
          <w:rFonts w:ascii="Times New Roman" w:hAnsi="Times New Roman"/>
          <w:sz w:val="24"/>
          <w:szCs w:val="24"/>
          <w:lang w:val="kk-KZ"/>
        </w:rPr>
        <w:t xml:space="preserve"> </w:t>
      </w:r>
      <w:r w:rsidR="00006320" w:rsidRPr="00006320">
        <w:rPr>
          <w:rFonts w:ascii="Times New Roman" w:hAnsi="Times New Roman"/>
          <w:color w:val="0000FF"/>
          <w:sz w:val="24"/>
          <w:szCs w:val="24"/>
          <w:u w:val="single"/>
          <w:lang w:val="kk-KZ"/>
        </w:rPr>
        <w:t xml:space="preserve">gmazhitova@taxsouth.mgd.kz, </w:t>
      </w:r>
      <w:r w:rsidR="00006320" w:rsidRPr="00006320">
        <w:rPr>
          <w:rFonts w:ascii="Times New Roman" w:hAnsi="Times New Roman"/>
          <w:sz w:val="24"/>
          <w:szCs w:val="24"/>
          <w:u w:val="single"/>
          <w:lang w:val="kk-KZ"/>
        </w:rPr>
        <w:t>g.mazhitova@kgd.gov.kz</w:t>
      </w:r>
      <w:r w:rsidR="00684FE9" w:rsidRPr="00006320">
        <w:rPr>
          <w:rFonts w:ascii="Times New Roman" w:hAnsi="Times New Roman"/>
          <w:sz w:val="24"/>
          <w:szCs w:val="24"/>
          <w:lang w:val="kk-KZ"/>
        </w:rPr>
        <w:t xml:space="preserve"> </w:t>
      </w:r>
      <w:r w:rsidR="00006320" w:rsidRPr="00006320">
        <w:rPr>
          <w:rFonts w:ascii="Times New Roman" w:hAnsi="Times New Roman"/>
          <w:i/>
          <w:sz w:val="24"/>
          <w:szCs w:val="24"/>
          <w:lang w:val="kk-KZ"/>
        </w:rPr>
        <w:t xml:space="preserve">   </w:t>
      </w:r>
      <w:r w:rsidR="007E287C" w:rsidRPr="00006320">
        <w:rPr>
          <w:rFonts w:ascii="Times New Roman" w:hAnsi="Times New Roman"/>
          <w:sz w:val="24"/>
          <w:szCs w:val="24"/>
          <w:lang w:val="kk-KZ"/>
        </w:rPr>
        <w:t xml:space="preserve">бос </w:t>
      </w:r>
      <w:r w:rsidR="00C45145" w:rsidRPr="00006320">
        <w:rPr>
          <w:rFonts w:ascii="Times New Roman" w:hAnsi="Times New Roman"/>
          <w:sz w:val="24"/>
          <w:szCs w:val="24"/>
          <w:lang w:val="kk-KZ"/>
        </w:rPr>
        <w:t>мемлекеттік әкімшілік лауазымдарына</w:t>
      </w:r>
      <w:r w:rsidR="00C45145" w:rsidRPr="00006320">
        <w:rPr>
          <w:rFonts w:ascii="Times New Roman" w:hAnsi="Times New Roman"/>
          <w:bCs w:val="0"/>
          <w:sz w:val="24"/>
          <w:szCs w:val="24"/>
          <w:lang w:val="kk-KZ"/>
        </w:rPr>
        <w:t xml:space="preserve"> жалпы конкурс</w:t>
      </w:r>
      <w:r w:rsidR="005C1B49">
        <w:rPr>
          <w:rFonts w:ascii="Times New Roman" w:hAnsi="Times New Roman"/>
          <w:bCs w:val="0"/>
          <w:sz w:val="24"/>
          <w:szCs w:val="24"/>
          <w:lang w:val="kk-KZ"/>
        </w:rPr>
        <w:t xml:space="preserve"> жариялайды</w:t>
      </w:r>
      <w:r w:rsidR="00E011FF">
        <w:rPr>
          <w:rFonts w:ascii="Times New Roman" w:hAnsi="Times New Roman"/>
          <w:bCs w:val="0"/>
          <w:sz w:val="24"/>
          <w:szCs w:val="24"/>
          <w:lang w:val="kk-KZ"/>
        </w:rPr>
        <w:t>:</w:t>
      </w:r>
    </w:p>
    <w:p w:rsidR="00D9053B" w:rsidRDefault="00687999" w:rsidP="00D9053B">
      <w:pPr>
        <w:tabs>
          <w:tab w:val="left" w:pos="142"/>
          <w:tab w:val="left" w:pos="9639"/>
        </w:tabs>
        <w:jc w:val="both"/>
        <w:rPr>
          <w:i w:val="0"/>
          <w:sz w:val="24"/>
          <w:szCs w:val="24"/>
          <w:lang w:val="kk-KZ"/>
        </w:rPr>
      </w:pPr>
      <w:r w:rsidRPr="00701477">
        <w:rPr>
          <w:i w:val="0"/>
          <w:sz w:val="24"/>
          <w:szCs w:val="24"/>
          <w:lang w:val="kk-KZ"/>
        </w:rPr>
        <w:tab/>
        <w:t xml:space="preserve">         </w:t>
      </w:r>
      <w:r w:rsidR="00EF13E4">
        <w:rPr>
          <w:i w:val="0"/>
          <w:sz w:val="24"/>
          <w:szCs w:val="24"/>
          <w:lang w:val="kk-KZ"/>
        </w:rPr>
        <w:t>1</w:t>
      </w:r>
      <w:r w:rsidR="00D9053B" w:rsidRPr="00701477">
        <w:rPr>
          <w:i w:val="0"/>
          <w:sz w:val="24"/>
          <w:szCs w:val="24"/>
          <w:lang w:val="kk-KZ"/>
        </w:rPr>
        <w:t>.</w:t>
      </w:r>
      <w:r w:rsidR="008C3DAF">
        <w:rPr>
          <w:i w:val="0"/>
          <w:sz w:val="24"/>
          <w:szCs w:val="24"/>
          <w:lang w:val="kk-KZ"/>
        </w:rPr>
        <w:t xml:space="preserve"> </w:t>
      </w:r>
      <w:r w:rsidR="00D9053B" w:rsidRPr="00701477">
        <w:rPr>
          <w:i w:val="0"/>
          <w:sz w:val="24"/>
          <w:szCs w:val="24"/>
          <w:lang w:val="kk-KZ"/>
        </w:rPr>
        <w:t xml:space="preserve">Қазақстан  Республикасы  Қаржы   министрлігі  Мемлекеттік  кірістер  комитетінің </w:t>
      </w:r>
      <w:r w:rsidR="002A16D8">
        <w:rPr>
          <w:i w:val="0"/>
          <w:sz w:val="24"/>
          <w:szCs w:val="24"/>
          <w:lang w:val="kk-KZ"/>
        </w:rPr>
        <w:t xml:space="preserve">Түркістан </w:t>
      </w:r>
      <w:r w:rsidR="00D9053B" w:rsidRPr="00701477">
        <w:rPr>
          <w:i w:val="0"/>
          <w:sz w:val="24"/>
          <w:szCs w:val="24"/>
          <w:lang w:val="kk-KZ"/>
        </w:rPr>
        <w:t>облысы бойынша Мемлекеттік кірістер департаментінің  Ұйымдастыру-қаржы басқармасы б</w:t>
      </w:r>
      <w:r w:rsidR="00D9053B" w:rsidRPr="00701477">
        <w:rPr>
          <w:i w:val="0"/>
          <w:color w:val="000000"/>
          <w:sz w:val="24"/>
          <w:szCs w:val="24"/>
          <w:lang w:val="kk-KZ"/>
        </w:rPr>
        <w:t xml:space="preserve">ухгалтерлік   есеп  және  мемлекеттік  сатып  алу  бөлімінің жетекші  маманы </w:t>
      </w:r>
      <w:r w:rsidR="00D9053B" w:rsidRPr="00701477">
        <w:rPr>
          <w:i w:val="0"/>
          <w:sz w:val="24"/>
          <w:szCs w:val="24"/>
          <w:lang w:val="kk-KZ"/>
        </w:rPr>
        <w:t xml:space="preserve">(С-О-6 </w:t>
      </w:r>
      <w:r w:rsidR="00D9053B" w:rsidRPr="00701477">
        <w:rPr>
          <w:i w:val="0"/>
          <w:iCs w:val="0"/>
          <w:sz w:val="24"/>
          <w:szCs w:val="24"/>
          <w:lang w:val="kk-KZ"/>
        </w:rPr>
        <w:t xml:space="preserve"> </w:t>
      </w:r>
      <w:r w:rsidR="00D9053B" w:rsidRPr="00701477">
        <w:rPr>
          <w:i w:val="0"/>
          <w:sz w:val="24"/>
          <w:szCs w:val="24"/>
          <w:lang w:val="kk-KZ"/>
        </w:rPr>
        <w:t>санаты),</w:t>
      </w:r>
      <w:r w:rsidR="00D9053B" w:rsidRPr="00701477">
        <w:rPr>
          <w:i w:val="0"/>
          <w:color w:val="000000"/>
          <w:sz w:val="24"/>
          <w:szCs w:val="24"/>
          <w:lang w:val="kk-KZ"/>
        </w:rPr>
        <w:t xml:space="preserve"> 1</w:t>
      </w:r>
      <w:r w:rsidR="00D9053B" w:rsidRPr="00701477">
        <w:rPr>
          <w:i w:val="0"/>
          <w:sz w:val="24"/>
          <w:szCs w:val="24"/>
          <w:lang w:val="kk-KZ"/>
        </w:rPr>
        <w:t xml:space="preserve"> бірлік.</w:t>
      </w:r>
    </w:p>
    <w:p w:rsidR="002A16D8" w:rsidRDefault="002A16D8" w:rsidP="002A16D8">
      <w:pPr>
        <w:tabs>
          <w:tab w:val="left" w:pos="142"/>
          <w:tab w:val="left" w:pos="9639"/>
        </w:tabs>
        <w:jc w:val="both"/>
        <w:rPr>
          <w:i w:val="0"/>
          <w:sz w:val="24"/>
          <w:szCs w:val="24"/>
          <w:lang w:val="kk-KZ"/>
        </w:rPr>
      </w:pPr>
      <w:r>
        <w:rPr>
          <w:i w:val="0"/>
          <w:sz w:val="24"/>
          <w:szCs w:val="24"/>
          <w:lang w:val="kk-KZ"/>
        </w:rPr>
        <w:t xml:space="preserve">           2</w:t>
      </w:r>
      <w:r w:rsidRPr="00701477">
        <w:rPr>
          <w:i w:val="0"/>
          <w:sz w:val="24"/>
          <w:szCs w:val="24"/>
          <w:lang w:val="kk-KZ"/>
        </w:rPr>
        <w:t>.</w:t>
      </w:r>
      <w:r w:rsidR="008C3DAF">
        <w:rPr>
          <w:i w:val="0"/>
          <w:sz w:val="24"/>
          <w:szCs w:val="24"/>
          <w:lang w:val="kk-KZ"/>
        </w:rPr>
        <w:t xml:space="preserve"> </w:t>
      </w:r>
      <w:r w:rsidRPr="00701477">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Түркістан </w:t>
      </w:r>
      <w:r w:rsidRPr="00701477">
        <w:rPr>
          <w:i w:val="0"/>
          <w:sz w:val="24"/>
          <w:szCs w:val="24"/>
          <w:lang w:val="kk-KZ"/>
        </w:rPr>
        <w:t>облысы бойынша Мемлекеттік кірістер департаментінің  Ұйымдастыру-қаржы басқармасы б</w:t>
      </w:r>
      <w:r w:rsidRPr="00701477">
        <w:rPr>
          <w:i w:val="0"/>
          <w:color w:val="000000"/>
          <w:sz w:val="24"/>
          <w:szCs w:val="24"/>
          <w:lang w:val="kk-KZ"/>
        </w:rPr>
        <w:t xml:space="preserve">ухгалтерлік   есеп  және  мемлекеттік  сатып  алу  бөлімінің </w:t>
      </w:r>
      <w:r>
        <w:rPr>
          <w:i w:val="0"/>
          <w:color w:val="000000"/>
          <w:sz w:val="24"/>
          <w:szCs w:val="24"/>
          <w:lang w:val="kk-KZ"/>
        </w:rPr>
        <w:t>негізгі қызмекерінің оқу демалыс</w:t>
      </w:r>
      <w:r w:rsidR="009C765A">
        <w:rPr>
          <w:i w:val="0"/>
          <w:color w:val="000000"/>
          <w:sz w:val="24"/>
          <w:szCs w:val="24"/>
          <w:lang w:val="kk-KZ"/>
        </w:rPr>
        <w:t>ы</w:t>
      </w:r>
      <w:r>
        <w:rPr>
          <w:i w:val="0"/>
          <w:color w:val="000000"/>
          <w:sz w:val="24"/>
          <w:szCs w:val="24"/>
          <w:lang w:val="kk-KZ"/>
        </w:rPr>
        <w:t xml:space="preserve"> мерзіміне </w:t>
      </w:r>
      <w:r w:rsidRPr="00701477">
        <w:rPr>
          <w:i w:val="0"/>
          <w:color w:val="000000"/>
          <w:sz w:val="24"/>
          <w:szCs w:val="24"/>
          <w:lang w:val="kk-KZ"/>
        </w:rPr>
        <w:t>жетекші  маманы</w:t>
      </w:r>
      <w:r>
        <w:rPr>
          <w:i w:val="0"/>
          <w:color w:val="000000"/>
          <w:sz w:val="24"/>
          <w:szCs w:val="24"/>
          <w:lang w:val="kk-KZ"/>
        </w:rPr>
        <w:t xml:space="preserve"> </w:t>
      </w:r>
      <w:r w:rsidR="00CC3BE2">
        <w:rPr>
          <w:i w:val="0"/>
          <w:color w:val="000000"/>
          <w:sz w:val="24"/>
          <w:szCs w:val="24"/>
          <w:lang w:val="kk-KZ"/>
        </w:rPr>
        <w:t>(</w:t>
      </w:r>
      <w:r>
        <w:rPr>
          <w:i w:val="0"/>
          <w:color w:val="000000"/>
          <w:sz w:val="24"/>
          <w:szCs w:val="24"/>
          <w:lang w:val="kk-KZ"/>
        </w:rPr>
        <w:t>30.06.2020ж дейін</w:t>
      </w:r>
      <w:r w:rsidR="00CC3BE2">
        <w:rPr>
          <w:i w:val="0"/>
          <w:color w:val="000000"/>
          <w:sz w:val="24"/>
          <w:szCs w:val="24"/>
          <w:lang w:val="kk-KZ"/>
        </w:rPr>
        <w:t>),</w:t>
      </w:r>
      <w:r w:rsidR="008C3DAF">
        <w:rPr>
          <w:i w:val="0"/>
          <w:color w:val="000000"/>
          <w:sz w:val="24"/>
          <w:szCs w:val="24"/>
          <w:lang w:val="kk-KZ"/>
        </w:rPr>
        <w:t xml:space="preserve">  </w:t>
      </w:r>
      <w:r w:rsidRPr="00701477">
        <w:rPr>
          <w:i w:val="0"/>
          <w:sz w:val="24"/>
          <w:szCs w:val="24"/>
          <w:lang w:val="kk-KZ"/>
        </w:rPr>
        <w:t xml:space="preserve">(С-О-6 </w:t>
      </w:r>
      <w:r w:rsidRPr="00701477">
        <w:rPr>
          <w:i w:val="0"/>
          <w:iCs w:val="0"/>
          <w:sz w:val="24"/>
          <w:szCs w:val="24"/>
          <w:lang w:val="kk-KZ"/>
        </w:rPr>
        <w:t xml:space="preserve"> </w:t>
      </w:r>
      <w:r w:rsidRPr="00701477">
        <w:rPr>
          <w:i w:val="0"/>
          <w:sz w:val="24"/>
          <w:szCs w:val="24"/>
          <w:lang w:val="kk-KZ"/>
        </w:rPr>
        <w:t>санаты),</w:t>
      </w:r>
      <w:r w:rsidRPr="00701477">
        <w:rPr>
          <w:i w:val="0"/>
          <w:color w:val="000000"/>
          <w:sz w:val="24"/>
          <w:szCs w:val="24"/>
          <w:lang w:val="kk-KZ"/>
        </w:rPr>
        <w:t xml:space="preserve"> 1</w:t>
      </w:r>
      <w:r w:rsidRPr="00701477">
        <w:rPr>
          <w:i w:val="0"/>
          <w:sz w:val="24"/>
          <w:szCs w:val="24"/>
          <w:lang w:val="kk-KZ"/>
        </w:rPr>
        <w:t xml:space="preserve"> бірлік.</w:t>
      </w:r>
    </w:p>
    <w:p w:rsidR="00687999" w:rsidRPr="00701477" w:rsidRDefault="00687999" w:rsidP="00687999">
      <w:pPr>
        <w:jc w:val="both"/>
        <w:rPr>
          <w:b w:val="0"/>
          <w:i w:val="0"/>
          <w:sz w:val="24"/>
          <w:szCs w:val="24"/>
          <w:lang w:val="kk-KZ"/>
        </w:rPr>
      </w:pPr>
      <w:r w:rsidRPr="00701477">
        <w:rPr>
          <w:i w:val="0"/>
          <w:sz w:val="24"/>
          <w:szCs w:val="24"/>
          <w:lang w:val="kk-KZ"/>
        </w:rPr>
        <w:tab/>
        <w:t>Функционалды міндеттері</w:t>
      </w:r>
      <w:r w:rsidRPr="00701477">
        <w:rPr>
          <w:b w:val="0"/>
          <w:i w:val="0"/>
          <w:sz w:val="24"/>
          <w:szCs w:val="24"/>
          <w:lang w:val="kk-KZ"/>
        </w:rPr>
        <w:t>: 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бюджетінің есебін жүргізу; б</w:t>
      </w:r>
      <w:r w:rsidRPr="00701477">
        <w:rPr>
          <w:rStyle w:val="s0"/>
          <w:b w:val="0"/>
          <w:i w:val="0"/>
          <w:szCs w:val="24"/>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w:t>
      </w:r>
      <w:r w:rsidRPr="00701477">
        <w:rPr>
          <w:b w:val="0"/>
          <w:i w:val="0"/>
          <w:sz w:val="24"/>
          <w:szCs w:val="24"/>
          <w:lang w:val="kk-KZ"/>
        </w:rPr>
        <w:t xml:space="preserve">ТМҚ, МБП, негізгі құрал-жабдықтардың (активтердің) және материалдық емес активтердің есебін жүргізу, есеп беруші тұлғалардың ТҚЗ қозғалысының есебінің уақытылы ұсынуын бақылау.  </w:t>
      </w:r>
    </w:p>
    <w:p w:rsidR="00687999" w:rsidRPr="00701477" w:rsidRDefault="00687999" w:rsidP="00687999">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 xml:space="preserve">салық  ісі </w:t>
      </w:r>
      <w:r w:rsidRPr="00701477">
        <w:rPr>
          <w:rFonts w:eastAsiaTheme="minorHAnsi"/>
          <w:sz w:val="24"/>
          <w:szCs w:val="24"/>
          <w:lang w:val="kk-KZ" w:eastAsia="en-US"/>
        </w:rPr>
        <w:t xml:space="preserve"> </w:t>
      </w:r>
      <w:r w:rsidRPr="00701477">
        <w:rPr>
          <w:b w:val="0"/>
          <w:i w:val="0"/>
          <w:sz w:val="24"/>
          <w:szCs w:val="24"/>
          <w:lang w:val="kk-KZ"/>
        </w:rPr>
        <w:t xml:space="preserve"> </w:t>
      </w:r>
    </w:p>
    <w:p w:rsidR="0084038B" w:rsidRDefault="00687999" w:rsidP="00687999">
      <w:pPr>
        <w:jc w:val="both"/>
        <w:rPr>
          <w:b w:val="0"/>
          <w:i w:val="0"/>
          <w:sz w:val="24"/>
          <w:szCs w:val="24"/>
          <w:lang w:val="kk-KZ"/>
        </w:rPr>
      </w:pPr>
      <w:r w:rsidRPr="00701477">
        <w:rPr>
          <w:i w:val="0"/>
          <w:sz w:val="24"/>
          <w:szCs w:val="24"/>
          <w:lang w:val="kk-KZ"/>
        </w:rPr>
        <w:t xml:space="preserve">       </w:t>
      </w:r>
      <w:r w:rsidRPr="0070147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21DDA" w:rsidRPr="006A4C85" w:rsidRDefault="00D21DDA" w:rsidP="00D21DDA">
      <w:pPr>
        <w:tabs>
          <w:tab w:val="left" w:pos="142"/>
          <w:tab w:val="left" w:pos="567"/>
          <w:tab w:val="left" w:pos="9356"/>
        </w:tabs>
        <w:jc w:val="both"/>
        <w:rPr>
          <w:i w:val="0"/>
          <w:sz w:val="24"/>
          <w:szCs w:val="24"/>
          <w:lang w:val="kk-KZ"/>
        </w:rPr>
      </w:pPr>
      <w:r w:rsidRPr="00D21DDA">
        <w:rPr>
          <w:i w:val="0"/>
          <w:sz w:val="24"/>
          <w:szCs w:val="24"/>
          <w:lang w:val="kk-KZ"/>
        </w:rPr>
        <w:lastRenderedPageBreak/>
        <w:t xml:space="preserve">       </w:t>
      </w:r>
      <w:r w:rsidR="00C55EEB">
        <w:rPr>
          <w:i w:val="0"/>
          <w:sz w:val="24"/>
          <w:szCs w:val="24"/>
          <w:lang w:val="kk-KZ"/>
        </w:rPr>
        <w:t>3</w:t>
      </w:r>
      <w:r w:rsidRPr="006A4C85">
        <w:rPr>
          <w:i w:val="0"/>
          <w:sz w:val="24"/>
          <w:szCs w:val="24"/>
          <w:lang w:val="kk-KZ"/>
        </w:rPr>
        <w:t>.</w:t>
      </w:r>
      <w:r w:rsidR="008C3DAF">
        <w:rPr>
          <w:i w:val="0"/>
          <w:sz w:val="24"/>
          <w:szCs w:val="24"/>
          <w:lang w:val="kk-KZ"/>
        </w:rPr>
        <w:t xml:space="preserve"> </w:t>
      </w:r>
      <w:r w:rsidRPr="006A4C85">
        <w:rPr>
          <w:i w:val="0"/>
          <w:sz w:val="24"/>
          <w:szCs w:val="24"/>
          <w:lang w:val="kk-KZ"/>
        </w:rPr>
        <w:t xml:space="preserve">Қазақстан  Республикасы  Қаржы   министрлігі  Мемлекеттік  кірістер  комитетінің </w:t>
      </w:r>
      <w:r w:rsidR="008C3DAF">
        <w:rPr>
          <w:i w:val="0"/>
          <w:sz w:val="24"/>
          <w:szCs w:val="24"/>
          <w:lang w:val="kk-KZ"/>
        </w:rPr>
        <w:t>Түркістан</w:t>
      </w:r>
      <w:r w:rsidRPr="006A4C85">
        <w:rPr>
          <w:i w:val="0"/>
          <w:sz w:val="24"/>
          <w:szCs w:val="24"/>
          <w:lang w:val="kk-KZ"/>
        </w:rPr>
        <w:t xml:space="preserve"> облысы бойынша Мемлекеттік кірістер департаментінің  Ақпараттық технологиялар  б</w:t>
      </w:r>
      <w:r w:rsidRPr="006A4C85">
        <w:rPr>
          <w:i w:val="0"/>
          <w:sz w:val="24"/>
          <w:szCs w:val="24"/>
          <w:lang w:val="sr-Cyrl-CS"/>
        </w:rPr>
        <w:t>асқармасының  жетекші маманы</w:t>
      </w:r>
      <w:r w:rsidRPr="006A4C85">
        <w:rPr>
          <w:i w:val="0"/>
          <w:sz w:val="24"/>
          <w:szCs w:val="24"/>
          <w:lang w:val="kk-KZ"/>
        </w:rPr>
        <w:t xml:space="preserve"> (С-О-</w:t>
      </w:r>
      <w:r w:rsidRPr="006A4C85">
        <w:rPr>
          <w:b w:val="0"/>
          <w:i w:val="0"/>
          <w:sz w:val="24"/>
          <w:szCs w:val="24"/>
          <w:lang w:val="kk-KZ"/>
        </w:rPr>
        <w:t xml:space="preserve"> </w:t>
      </w:r>
      <w:r w:rsidRPr="006A4C85">
        <w:rPr>
          <w:i w:val="0"/>
          <w:sz w:val="24"/>
          <w:szCs w:val="24"/>
          <w:lang w:val="kk-KZ"/>
        </w:rPr>
        <w:t>6</w:t>
      </w:r>
      <w:r w:rsidRPr="006A4C85">
        <w:rPr>
          <w:b w:val="0"/>
          <w:i w:val="0"/>
          <w:iCs w:val="0"/>
          <w:sz w:val="24"/>
          <w:szCs w:val="24"/>
          <w:lang w:val="kk-KZ"/>
        </w:rPr>
        <w:t xml:space="preserve"> </w:t>
      </w:r>
      <w:r w:rsidRPr="006A4C85">
        <w:rPr>
          <w:i w:val="0"/>
          <w:sz w:val="24"/>
          <w:szCs w:val="24"/>
          <w:lang w:val="kk-KZ"/>
        </w:rPr>
        <w:t>санаты)</w:t>
      </w:r>
      <w:r w:rsidR="002D62A1">
        <w:rPr>
          <w:i w:val="0"/>
          <w:sz w:val="24"/>
          <w:szCs w:val="24"/>
          <w:lang w:val="kk-KZ"/>
        </w:rPr>
        <w:t>,</w:t>
      </w:r>
      <w:r w:rsidRPr="006A4C85">
        <w:rPr>
          <w:i w:val="0"/>
          <w:sz w:val="24"/>
          <w:szCs w:val="24"/>
          <w:lang w:val="kk-KZ"/>
        </w:rPr>
        <w:t xml:space="preserve"> </w:t>
      </w:r>
      <w:r w:rsidR="002D62A1" w:rsidRPr="002D62A1">
        <w:rPr>
          <w:i w:val="0"/>
          <w:sz w:val="24"/>
          <w:szCs w:val="24"/>
          <w:lang w:val="kk-KZ"/>
        </w:rPr>
        <w:t xml:space="preserve">                         </w:t>
      </w:r>
      <w:r w:rsidRPr="006A4C85">
        <w:rPr>
          <w:i w:val="0"/>
          <w:sz w:val="24"/>
          <w:szCs w:val="24"/>
          <w:lang w:val="kk-KZ"/>
        </w:rPr>
        <w:t xml:space="preserve">1 бірлік.                </w:t>
      </w:r>
    </w:p>
    <w:p w:rsidR="00D21DDA" w:rsidRPr="006A4C85" w:rsidRDefault="00D21DDA" w:rsidP="00D21DDA">
      <w:pPr>
        <w:tabs>
          <w:tab w:val="left" w:pos="9356"/>
        </w:tabs>
        <w:jc w:val="both"/>
        <w:rPr>
          <w:b w:val="0"/>
          <w:i w:val="0"/>
          <w:color w:val="000000"/>
          <w:sz w:val="24"/>
          <w:szCs w:val="24"/>
          <w:lang w:val="kk-KZ"/>
        </w:rPr>
      </w:pPr>
      <w:r w:rsidRPr="006A4C85">
        <w:rPr>
          <w:i w:val="0"/>
          <w:sz w:val="24"/>
          <w:szCs w:val="24"/>
          <w:lang w:val="kk-KZ"/>
        </w:rPr>
        <w:t xml:space="preserve">       Функционалды міндеттері:</w:t>
      </w:r>
      <w:r w:rsidRPr="006A4C85">
        <w:rPr>
          <w:b w:val="0"/>
          <w:i w:val="0"/>
          <w:sz w:val="24"/>
          <w:szCs w:val="24"/>
          <w:lang w:val="kk-KZ"/>
        </w:rPr>
        <w:t xml:space="preserve"> </w:t>
      </w:r>
      <w:r w:rsidRPr="006A4C85">
        <w:rPr>
          <w:b w:val="0"/>
          <w:i w:val="0"/>
          <w:color w:val="000000"/>
          <w:sz w:val="24"/>
          <w:szCs w:val="24"/>
          <w:lang w:val="kk-KZ"/>
        </w:rPr>
        <w:t>Әкімшілік жүйесін және кедендік ақпараттардың  деректер базасын жүзеге асыруға, бағдарламалық құралдарды еңгізу және алып жүру,  кедендік ақпараттар деректеріне бақылау әдістерін, құрылымын, мөлшерін,  схемасын қайта өңдеу және еңг</w:t>
      </w:r>
      <w:r>
        <w:rPr>
          <w:b w:val="0"/>
          <w:i w:val="0"/>
          <w:color w:val="000000"/>
          <w:sz w:val="24"/>
          <w:szCs w:val="24"/>
          <w:lang w:val="kk-KZ"/>
        </w:rPr>
        <w:t>ізуді анықтауға; ақпараттарды ен</w:t>
      </w:r>
      <w:r w:rsidRPr="006A4C85">
        <w:rPr>
          <w:b w:val="0"/>
          <w:i w:val="0"/>
          <w:color w:val="000000"/>
          <w:sz w:val="24"/>
          <w:szCs w:val="24"/>
          <w:lang w:val="kk-KZ"/>
        </w:rPr>
        <w:t>гізу, қабылдау, бақылау және өңдеуді жүзеге асыру.</w:t>
      </w:r>
    </w:p>
    <w:p w:rsidR="00D21DDA" w:rsidRPr="006A4C85" w:rsidRDefault="00D21DDA" w:rsidP="00D21DDA">
      <w:pPr>
        <w:shd w:val="clear" w:color="auto" w:fill="FFFFFF"/>
        <w:tabs>
          <w:tab w:val="left" w:pos="-108"/>
          <w:tab w:val="left" w:pos="284"/>
          <w:tab w:val="left" w:pos="9356"/>
        </w:tabs>
        <w:ind w:right="141"/>
        <w:jc w:val="both"/>
        <w:rPr>
          <w:b w:val="0"/>
          <w:i w:val="0"/>
          <w:sz w:val="24"/>
          <w:szCs w:val="24"/>
          <w:lang w:val="kk-KZ"/>
        </w:rPr>
      </w:pPr>
      <w:r>
        <w:rPr>
          <w:b w:val="0"/>
          <w:i w:val="0"/>
          <w:color w:val="000000"/>
          <w:sz w:val="24"/>
          <w:szCs w:val="24"/>
          <w:lang w:val="kk-KZ"/>
        </w:rPr>
        <w:t xml:space="preserve">     </w:t>
      </w:r>
      <w:r w:rsidR="008C3DAF">
        <w:rPr>
          <w:b w:val="0"/>
          <w:i w:val="0"/>
          <w:color w:val="000000"/>
          <w:sz w:val="24"/>
          <w:szCs w:val="24"/>
          <w:lang w:val="kk-KZ"/>
        </w:rPr>
        <w:t xml:space="preserve">   </w:t>
      </w:r>
      <w:r w:rsidRPr="006A4C85">
        <w:rPr>
          <w:b w:val="0"/>
          <w:i w:val="0"/>
          <w:color w:val="000000"/>
          <w:sz w:val="24"/>
          <w:szCs w:val="24"/>
          <w:lang w:val="kk-KZ"/>
        </w:rPr>
        <w:t>Кедендік ақпараттардың құрылымы</w:t>
      </w:r>
      <w:r>
        <w:rPr>
          <w:b w:val="0"/>
          <w:i w:val="0"/>
          <w:color w:val="000000"/>
          <w:sz w:val="24"/>
          <w:szCs w:val="24"/>
          <w:lang w:val="kk-KZ"/>
        </w:rPr>
        <w:t>н, мөлшерін, қайта өңдеу және ен</w:t>
      </w:r>
      <w:r w:rsidRPr="006A4C85">
        <w:rPr>
          <w:b w:val="0"/>
          <w:i w:val="0"/>
          <w:color w:val="000000"/>
          <w:sz w:val="24"/>
          <w:szCs w:val="24"/>
          <w:lang w:val="kk-KZ"/>
        </w:rPr>
        <w:t>гізу схемасын, бақылау әдістерін және қорытындыларын анықтауға, ведомстволық электронды поштаны жүргізу және алып жүруге.</w:t>
      </w:r>
      <w:r w:rsidRPr="006A4C85">
        <w:rPr>
          <w:b w:val="0"/>
          <w:i w:val="0"/>
          <w:color w:val="0070C0"/>
          <w:sz w:val="24"/>
          <w:szCs w:val="24"/>
          <w:lang w:val="kk-KZ"/>
        </w:rPr>
        <w:t xml:space="preserve"> </w:t>
      </w:r>
      <w:r w:rsidRPr="006A4C85">
        <w:rPr>
          <w:b w:val="0"/>
          <w:i w:val="0"/>
          <w:sz w:val="24"/>
          <w:szCs w:val="24"/>
          <w:lang w:val="kk-KZ"/>
        </w:rPr>
        <w:t xml:space="preserve">          </w:t>
      </w:r>
    </w:p>
    <w:p w:rsidR="00D21DDA" w:rsidRPr="006A4C85" w:rsidRDefault="00D21DDA" w:rsidP="00D21DDA">
      <w:pPr>
        <w:shd w:val="clear" w:color="auto" w:fill="FFFFFF"/>
        <w:tabs>
          <w:tab w:val="left" w:pos="-108"/>
          <w:tab w:val="left" w:pos="284"/>
          <w:tab w:val="left" w:pos="9356"/>
        </w:tabs>
        <w:ind w:right="141"/>
        <w:jc w:val="both"/>
        <w:rPr>
          <w:b w:val="0"/>
          <w:i w:val="0"/>
          <w:sz w:val="24"/>
          <w:szCs w:val="24"/>
          <w:lang w:val="kk-KZ"/>
        </w:rPr>
      </w:pPr>
      <w:r w:rsidRPr="006A4C85">
        <w:rPr>
          <w:i w:val="0"/>
          <w:sz w:val="24"/>
          <w:szCs w:val="24"/>
          <w:lang w:val="kk-KZ"/>
        </w:rPr>
        <w:t xml:space="preserve">        Конкурсқа қатысушыларға қойылатын талаптар</w:t>
      </w:r>
      <w:r w:rsidRPr="006A4C85">
        <w:rPr>
          <w:b w:val="0"/>
          <w:i w:val="0"/>
          <w:sz w:val="24"/>
          <w:szCs w:val="24"/>
          <w:lang w:val="kk-KZ"/>
        </w:rPr>
        <w:t xml:space="preserve">: Жоғары немесе ортадан кейінгі білім;  </w:t>
      </w:r>
      <w:r w:rsidRPr="006A4C85">
        <w:rPr>
          <w:rFonts w:eastAsiaTheme="minorHAnsi"/>
          <w:b w:val="0"/>
          <w:i w:val="0"/>
          <w:sz w:val="24"/>
          <w:szCs w:val="24"/>
          <w:lang w:val="kk-KZ" w:eastAsia="en-US"/>
        </w:rPr>
        <w:t>Əлеуметтік ғылымдар, экономика жəне бизнес (</w:t>
      </w:r>
      <w:r w:rsidRPr="006A4C85">
        <w:rPr>
          <w:b w:val="0"/>
          <w:i w:val="0"/>
          <w:sz w:val="24"/>
          <w:szCs w:val="24"/>
          <w:lang w:val="kk-KZ"/>
        </w:rPr>
        <w:t>Экономика,  әлемдік  экономика,  есеп және аудит, қ</w:t>
      </w:r>
      <w:r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w:t>
      </w:r>
      <w:r w:rsidR="008C3DAF">
        <w:rPr>
          <w:b w:val="0"/>
          <w:i w:val="0"/>
          <w:sz w:val="24"/>
          <w:szCs w:val="24"/>
          <w:lang w:val="kk-KZ"/>
        </w:rPr>
        <w:t xml:space="preserve"> </w:t>
      </w:r>
      <w:r w:rsidRPr="006A4C85">
        <w:rPr>
          <w:b w:val="0"/>
          <w:i w:val="0"/>
          <w:sz w:val="24"/>
          <w:szCs w:val="24"/>
          <w:lang w:val="kk-KZ"/>
        </w:rPr>
        <w:t>компьютерлік моделдеу, и</w:t>
      </w:r>
      <w:r w:rsidRPr="006A4C85">
        <w:rPr>
          <w:rFonts w:eastAsiaTheme="minorHAnsi"/>
          <w:b w:val="0"/>
          <w:i w:val="0"/>
          <w:sz w:val="24"/>
          <w:szCs w:val="24"/>
          <w:lang w:val="kk-KZ" w:eastAsia="en-US"/>
        </w:rPr>
        <w:t>нформатика, есептегіш техника жəне басқару</w:t>
      </w:r>
      <w:r w:rsidRPr="006A4C85">
        <w:rPr>
          <w:b w:val="0"/>
          <w:i w:val="0"/>
          <w:sz w:val="24"/>
          <w:szCs w:val="24"/>
          <w:lang w:val="kk-KZ"/>
        </w:rPr>
        <w:t>), ж</w:t>
      </w:r>
      <w:r w:rsidRPr="006A4C85">
        <w:rPr>
          <w:rFonts w:eastAsiaTheme="minorHAnsi"/>
          <w:b w:val="0"/>
          <w:i w:val="0"/>
          <w:sz w:val="24"/>
          <w:szCs w:val="24"/>
          <w:lang w:val="kk-KZ" w:eastAsia="en-US"/>
        </w:rPr>
        <w:t>аратылыстану ғылымдары</w:t>
      </w:r>
      <w:r w:rsidRPr="006A4C85">
        <w:rPr>
          <w:b w:val="0"/>
          <w:i w:val="0"/>
          <w:sz w:val="24"/>
          <w:szCs w:val="24"/>
          <w:lang w:val="kk-KZ"/>
        </w:rPr>
        <w:t xml:space="preserve">  (информатика),   </w:t>
      </w:r>
      <w:r w:rsidRPr="006A4C85">
        <w:rPr>
          <w:rFonts w:eastAsiaTheme="minorHAnsi"/>
          <w:b w:val="0"/>
          <w:i w:val="0"/>
          <w:sz w:val="24"/>
          <w:szCs w:val="24"/>
          <w:lang w:val="kk-KZ" w:eastAsia="en-US"/>
        </w:rPr>
        <w:t xml:space="preserve">салық  ісі. </w:t>
      </w:r>
      <w:r w:rsidRPr="006A4C85">
        <w:rPr>
          <w:rFonts w:eastAsiaTheme="minorHAnsi"/>
          <w:sz w:val="24"/>
          <w:szCs w:val="24"/>
          <w:lang w:val="kk-KZ" w:eastAsia="en-US"/>
        </w:rPr>
        <w:t xml:space="preserve"> </w:t>
      </w:r>
      <w:r w:rsidRPr="006A4C85">
        <w:rPr>
          <w:b w:val="0"/>
          <w:i w:val="0"/>
          <w:sz w:val="24"/>
          <w:szCs w:val="24"/>
          <w:lang w:val="kk-KZ"/>
        </w:rPr>
        <w:t xml:space="preserve"> </w:t>
      </w:r>
    </w:p>
    <w:p w:rsidR="00D21DDA" w:rsidRDefault="00D21DDA" w:rsidP="00D21DDA">
      <w:pPr>
        <w:jc w:val="both"/>
        <w:rPr>
          <w:b w:val="0"/>
          <w:i w:val="0"/>
          <w:sz w:val="24"/>
          <w:szCs w:val="24"/>
          <w:lang w:val="kk-KZ"/>
        </w:rPr>
      </w:pPr>
      <w:r w:rsidRPr="006A4C8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w:t>
      </w:r>
    </w:p>
    <w:p w:rsidR="00CC3BE2" w:rsidRDefault="00CC3BE2" w:rsidP="00CC3BE2">
      <w:pPr>
        <w:tabs>
          <w:tab w:val="left" w:pos="9498"/>
        </w:tabs>
        <w:jc w:val="both"/>
        <w:rPr>
          <w:i w:val="0"/>
          <w:sz w:val="24"/>
          <w:szCs w:val="24"/>
          <w:lang w:val="kk-KZ"/>
        </w:rPr>
      </w:pPr>
      <w:r>
        <w:rPr>
          <w:i w:val="0"/>
          <w:sz w:val="24"/>
          <w:szCs w:val="24"/>
          <w:lang w:val="kk-KZ"/>
        </w:rPr>
        <w:t xml:space="preserve">        </w:t>
      </w:r>
      <w:r w:rsidR="00C55EEB">
        <w:rPr>
          <w:i w:val="0"/>
          <w:sz w:val="24"/>
          <w:szCs w:val="24"/>
          <w:lang w:val="kk-KZ"/>
        </w:rPr>
        <w:t>4</w:t>
      </w:r>
      <w:r w:rsidRPr="006A4C85">
        <w:rPr>
          <w:i w:val="0"/>
          <w:sz w:val="24"/>
          <w:szCs w:val="24"/>
          <w:lang w:val="kk-KZ"/>
        </w:rPr>
        <w:t>.</w:t>
      </w:r>
      <w:r w:rsidR="008C3DAF">
        <w:rPr>
          <w:i w:val="0"/>
          <w:sz w:val="24"/>
          <w:szCs w:val="24"/>
          <w:lang w:val="kk-KZ"/>
        </w:rPr>
        <w:t xml:space="preserve"> </w:t>
      </w:r>
      <w:r w:rsidRPr="006A4C85">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Түркістан </w:t>
      </w:r>
      <w:r w:rsidRPr="006A4C85">
        <w:rPr>
          <w:i w:val="0"/>
          <w:sz w:val="24"/>
          <w:szCs w:val="24"/>
          <w:lang w:val="kk-KZ"/>
        </w:rPr>
        <w:t xml:space="preserve">облысы бойынша Мемлекеттік кірістер департаментінің </w:t>
      </w:r>
      <w:r>
        <w:rPr>
          <w:i w:val="0"/>
          <w:sz w:val="24"/>
          <w:szCs w:val="24"/>
          <w:lang w:val="kk-KZ"/>
        </w:rPr>
        <w:t xml:space="preserve">Пост-кедендік бақылау басқармасы камералдық тексерулер </w:t>
      </w:r>
      <w:r w:rsidRPr="006A4C85">
        <w:rPr>
          <w:i w:val="0"/>
          <w:color w:val="000000"/>
          <w:sz w:val="24"/>
          <w:szCs w:val="24"/>
          <w:lang w:val="kk-KZ"/>
        </w:rPr>
        <w:t>бөлімінің жетекші маманы</w:t>
      </w:r>
      <w:r w:rsidRPr="006A4C85">
        <w:rPr>
          <w:sz w:val="24"/>
          <w:szCs w:val="24"/>
          <w:lang w:val="kk-KZ"/>
        </w:rPr>
        <w:t xml:space="preserve"> </w:t>
      </w:r>
      <w:r>
        <w:rPr>
          <w:sz w:val="24"/>
          <w:szCs w:val="24"/>
          <w:lang w:val="kk-KZ"/>
        </w:rPr>
        <w:t xml:space="preserve">  </w:t>
      </w:r>
      <w:r w:rsidRPr="006A4C85">
        <w:rPr>
          <w:i w:val="0"/>
          <w:sz w:val="24"/>
          <w:szCs w:val="24"/>
          <w:lang w:val="kk-KZ"/>
        </w:rPr>
        <w:t xml:space="preserve">(С-О-6 </w:t>
      </w:r>
      <w:r w:rsidRPr="006A4C85">
        <w:rPr>
          <w:i w:val="0"/>
          <w:iCs w:val="0"/>
          <w:sz w:val="24"/>
          <w:szCs w:val="24"/>
          <w:lang w:val="kk-KZ"/>
        </w:rPr>
        <w:t xml:space="preserve"> </w:t>
      </w:r>
      <w:r w:rsidRPr="006A4C85">
        <w:rPr>
          <w:i w:val="0"/>
          <w:sz w:val="24"/>
          <w:szCs w:val="24"/>
          <w:lang w:val="kk-KZ"/>
        </w:rPr>
        <w:t xml:space="preserve">санаты),  </w:t>
      </w:r>
      <w:r>
        <w:rPr>
          <w:i w:val="0"/>
          <w:sz w:val="24"/>
          <w:szCs w:val="24"/>
          <w:lang w:val="kk-KZ"/>
        </w:rPr>
        <w:t>1</w:t>
      </w:r>
      <w:r w:rsidRPr="006A4C85">
        <w:rPr>
          <w:i w:val="0"/>
          <w:sz w:val="24"/>
          <w:szCs w:val="24"/>
          <w:lang w:val="kk-KZ"/>
        </w:rPr>
        <w:t xml:space="preserve"> бірлік.</w:t>
      </w:r>
    </w:p>
    <w:p w:rsidR="00CC3BE2" w:rsidRDefault="00CC3BE2" w:rsidP="00CC3BE2">
      <w:pPr>
        <w:tabs>
          <w:tab w:val="left" w:pos="9498"/>
        </w:tabs>
        <w:jc w:val="both"/>
        <w:rPr>
          <w:i w:val="0"/>
          <w:sz w:val="24"/>
          <w:szCs w:val="24"/>
          <w:lang w:val="kk-KZ"/>
        </w:rPr>
      </w:pPr>
      <w:r>
        <w:rPr>
          <w:i w:val="0"/>
          <w:sz w:val="24"/>
          <w:szCs w:val="24"/>
          <w:lang w:val="kk-KZ"/>
        </w:rPr>
        <w:t xml:space="preserve">              </w:t>
      </w:r>
      <w:r w:rsidRPr="006A4C85">
        <w:rPr>
          <w:i w:val="0"/>
          <w:sz w:val="24"/>
          <w:szCs w:val="24"/>
          <w:lang w:val="kk-KZ"/>
        </w:rPr>
        <w:t>Функционалды міндеттері</w:t>
      </w:r>
      <w:r w:rsidRPr="006A4C85">
        <w:rPr>
          <w:b w:val="0"/>
          <w:i w:val="0"/>
          <w:sz w:val="24"/>
          <w:szCs w:val="24"/>
          <w:lang w:val="kk-KZ"/>
        </w:rPr>
        <w:t xml:space="preserve">: </w:t>
      </w:r>
      <w:r>
        <w:rPr>
          <w:b w:val="0"/>
          <w:i w:val="0"/>
          <w:sz w:val="24"/>
          <w:szCs w:val="24"/>
          <w:lang w:val="kk-KZ"/>
        </w:rPr>
        <w:t>Т</w:t>
      </w:r>
      <w:r w:rsidRPr="00353694">
        <w:rPr>
          <w:b w:val="0"/>
          <w:i w:val="0"/>
          <w:sz w:val="24"/>
          <w:szCs w:val="24"/>
          <w:lang w:val="kk-KZ"/>
        </w:rPr>
        <w:t>ауарлар шығарылғаннан кейін камералдық кедендік бақылауды   жоспарлау, ұйымдастыру және жүзеге асыру.</w:t>
      </w:r>
      <w:r>
        <w:rPr>
          <w:b w:val="0"/>
          <w:i w:val="0"/>
          <w:sz w:val="24"/>
          <w:szCs w:val="24"/>
          <w:lang w:val="kk-KZ"/>
        </w:rPr>
        <w:t xml:space="preserve"> </w:t>
      </w:r>
      <w:r w:rsidRPr="00353694">
        <w:rPr>
          <w:b w:val="0"/>
          <w:i w:val="0"/>
          <w:color w:val="000000"/>
          <w:sz w:val="24"/>
          <w:szCs w:val="24"/>
          <w:lang w:val="kk-KZ"/>
        </w:rPr>
        <w:t>аяқталған кедендік тексерулердің нәтижелері бойынша құрастырылған,  сыртқы экономикалық қыз</w:t>
      </w:r>
      <w:r w:rsidR="008C3DAF">
        <w:rPr>
          <w:b w:val="0"/>
          <w:i w:val="0"/>
          <w:color w:val="000000"/>
          <w:sz w:val="24"/>
          <w:szCs w:val="24"/>
          <w:lang w:val="kk-KZ"/>
        </w:rPr>
        <w:t xml:space="preserve">метіне қатысушыларға қатысты іс </w:t>
      </w:r>
      <w:r w:rsidRPr="00353694">
        <w:rPr>
          <w:b w:val="0"/>
          <w:i w:val="0"/>
          <w:color w:val="000000"/>
          <w:sz w:val="24"/>
          <w:szCs w:val="24"/>
          <w:lang w:val="kk-KZ"/>
        </w:rPr>
        <w:t>материалдардың есебін жүргізу және оларды сақтау</w:t>
      </w:r>
      <w:r w:rsidR="008C3DAF">
        <w:rPr>
          <w:b w:val="0"/>
          <w:i w:val="0"/>
          <w:color w:val="000000"/>
          <w:sz w:val="24"/>
          <w:szCs w:val="24"/>
          <w:lang w:val="kk-KZ"/>
        </w:rPr>
        <w:t>, м</w:t>
      </w:r>
      <w:r w:rsidRPr="00353694">
        <w:rPr>
          <w:b w:val="0"/>
          <w:i w:val="0"/>
          <w:color w:val="000000"/>
          <w:sz w:val="24"/>
          <w:szCs w:val="24"/>
          <w:lang w:val="kk-KZ"/>
        </w:rPr>
        <w:t>ералдық және көшпелі кедендік тексеру актілерің түзеу, бұзушылықтарды жою туралы жә</w:t>
      </w:r>
      <w:r w:rsidR="008C3DAF">
        <w:rPr>
          <w:b w:val="0"/>
          <w:i w:val="0"/>
          <w:color w:val="000000"/>
          <w:sz w:val="24"/>
          <w:szCs w:val="24"/>
          <w:lang w:val="kk-KZ"/>
        </w:rPr>
        <w:t xml:space="preserve">не тексеру нәтижелері туралы </w:t>
      </w:r>
      <w:r w:rsidRPr="00353694">
        <w:rPr>
          <w:b w:val="0"/>
          <w:i w:val="0"/>
          <w:color w:val="000000"/>
          <w:sz w:val="24"/>
          <w:szCs w:val="24"/>
          <w:lang w:val="kk-KZ"/>
        </w:rPr>
        <w:t xml:space="preserve">хабарламаларды шығару,тауарларға арналған </w:t>
      </w:r>
      <w:r w:rsidR="008C3DAF">
        <w:rPr>
          <w:b w:val="0"/>
          <w:i w:val="0"/>
          <w:color w:val="000000"/>
          <w:sz w:val="24"/>
          <w:szCs w:val="24"/>
          <w:lang w:val="kk-KZ"/>
        </w:rPr>
        <w:t>д</w:t>
      </w:r>
      <w:r w:rsidRPr="00353694">
        <w:rPr>
          <w:b w:val="0"/>
          <w:i w:val="0"/>
          <w:color w:val="000000"/>
          <w:sz w:val="24"/>
          <w:szCs w:val="24"/>
          <w:lang w:val="kk-KZ"/>
        </w:rPr>
        <w:t>екларацияларға және кедендік құнына түзетулер енгізу туралы шешімдер қабылдау</w:t>
      </w:r>
      <w:r w:rsidR="008C3DAF">
        <w:rPr>
          <w:b w:val="0"/>
          <w:i w:val="0"/>
          <w:color w:val="000000"/>
          <w:sz w:val="24"/>
          <w:szCs w:val="24"/>
          <w:lang w:val="kk-KZ"/>
        </w:rPr>
        <w:t xml:space="preserve">, </w:t>
      </w:r>
      <w:r w:rsidRPr="00353694">
        <w:rPr>
          <w:b w:val="0"/>
          <w:i w:val="0"/>
          <w:color w:val="000000"/>
          <w:sz w:val="24"/>
          <w:szCs w:val="24"/>
          <w:lang w:val="kk-KZ"/>
        </w:rPr>
        <w:t>шығарылған хабарламалардың талаптарын, қабылданған шешімдердің орындалуын бақылау және олардың орындалм</w:t>
      </w:r>
      <w:r w:rsidR="008C3DAF">
        <w:rPr>
          <w:b w:val="0"/>
          <w:i w:val="0"/>
          <w:color w:val="000000"/>
          <w:sz w:val="24"/>
          <w:szCs w:val="24"/>
          <w:lang w:val="kk-KZ"/>
        </w:rPr>
        <w:t xml:space="preserve">аған жағдайларда іс-шаралар </w:t>
      </w:r>
      <w:r w:rsidRPr="00353694">
        <w:rPr>
          <w:b w:val="0"/>
          <w:i w:val="0"/>
          <w:color w:val="000000"/>
          <w:sz w:val="24"/>
          <w:szCs w:val="24"/>
          <w:lang w:val="kk-KZ"/>
        </w:rPr>
        <w:t>қолдану</w:t>
      </w:r>
      <w:r w:rsidR="008C3DAF">
        <w:rPr>
          <w:b w:val="0"/>
          <w:i w:val="0"/>
          <w:color w:val="000000"/>
          <w:sz w:val="24"/>
          <w:szCs w:val="24"/>
          <w:lang w:val="kk-KZ"/>
        </w:rPr>
        <w:t>,</w:t>
      </w:r>
      <w:r w:rsidRPr="00353694">
        <w:rPr>
          <w:b w:val="0"/>
          <w:i w:val="0"/>
          <w:color w:val="000000"/>
          <w:sz w:val="24"/>
          <w:szCs w:val="24"/>
          <w:lang w:val="kk-KZ"/>
        </w:rPr>
        <w:t xml:space="preserve"> </w:t>
      </w:r>
      <w:r w:rsidR="008C3DAF">
        <w:rPr>
          <w:b w:val="0"/>
          <w:i w:val="0"/>
          <w:color w:val="000000"/>
          <w:sz w:val="24"/>
          <w:szCs w:val="24"/>
          <w:lang w:val="kk-KZ"/>
        </w:rPr>
        <w:t>к</w:t>
      </w:r>
      <w:r w:rsidRPr="00353694">
        <w:rPr>
          <w:b w:val="0"/>
          <w:i w:val="0"/>
          <w:color w:val="000000"/>
          <w:sz w:val="24"/>
          <w:szCs w:val="24"/>
          <w:lang w:val="kk-KZ"/>
        </w:rPr>
        <w:t>едендік тексерулер нәтижел</w:t>
      </w:r>
      <w:r w:rsidR="008C3DAF">
        <w:rPr>
          <w:b w:val="0"/>
          <w:i w:val="0"/>
          <w:color w:val="000000"/>
          <w:sz w:val="24"/>
          <w:szCs w:val="24"/>
          <w:lang w:val="kk-KZ"/>
        </w:rPr>
        <w:t xml:space="preserve">ері бойынша тексеру актілерін, </w:t>
      </w:r>
      <w:r w:rsidRPr="00353694">
        <w:rPr>
          <w:b w:val="0"/>
          <w:i w:val="0"/>
          <w:color w:val="000000"/>
          <w:sz w:val="24"/>
          <w:szCs w:val="24"/>
          <w:lang w:val="kk-KZ"/>
        </w:rPr>
        <w:t xml:space="preserve">хабарламаларды, </w:t>
      </w:r>
      <w:r w:rsidR="008C3DAF">
        <w:rPr>
          <w:b w:val="0"/>
          <w:i w:val="0"/>
          <w:color w:val="000000"/>
          <w:sz w:val="24"/>
          <w:szCs w:val="24"/>
          <w:lang w:val="kk-KZ"/>
        </w:rPr>
        <w:t>ш</w:t>
      </w:r>
      <w:r w:rsidRPr="00353694">
        <w:rPr>
          <w:b w:val="0"/>
          <w:i w:val="0"/>
          <w:color w:val="000000"/>
          <w:sz w:val="24"/>
          <w:szCs w:val="24"/>
          <w:lang w:val="kk-KZ"/>
        </w:rPr>
        <w:t>ешімдерді тексерілетін тұлғаға табыс ету және тексеру материалдарың Борыштармен жұмыс басқармасына ұсыну.</w:t>
      </w:r>
      <w:r w:rsidRPr="00353694">
        <w:rPr>
          <w:color w:val="000000"/>
          <w:lang w:val="kk-KZ"/>
        </w:rPr>
        <w:t xml:space="preserve"> </w:t>
      </w:r>
    </w:p>
    <w:p w:rsidR="00CC3BE2" w:rsidRDefault="00CC3BE2" w:rsidP="00CC3BE2">
      <w:pPr>
        <w:tabs>
          <w:tab w:val="left" w:pos="9498"/>
        </w:tabs>
        <w:jc w:val="both"/>
        <w:rPr>
          <w:b w:val="0"/>
          <w:i w:val="0"/>
          <w:sz w:val="24"/>
          <w:szCs w:val="24"/>
          <w:lang w:val="kk-KZ"/>
        </w:rPr>
      </w:pPr>
      <w:r>
        <w:rPr>
          <w:i w:val="0"/>
          <w:sz w:val="24"/>
          <w:szCs w:val="24"/>
          <w:lang w:val="kk-KZ"/>
        </w:rPr>
        <w:t xml:space="preserve">        </w:t>
      </w:r>
      <w:r w:rsidRPr="006A4C85">
        <w:rPr>
          <w:i w:val="0"/>
          <w:sz w:val="24"/>
          <w:szCs w:val="24"/>
          <w:lang w:val="kk-KZ"/>
        </w:rPr>
        <w:t>Конкурсқа қатысушыларға қойылатын талаптар</w:t>
      </w:r>
      <w:r w:rsidRPr="006A4C85">
        <w:rPr>
          <w:b w:val="0"/>
          <w:i w:val="0"/>
          <w:sz w:val="24"/>
          <w:szCs w:val="24"/>
          <w:lang w:val="kk-KZ"/>
        </w:rPr>
        <w:t xml:space="preserve">: </w:t>
      </w:r>
      <w:r w:rsidRPr="002D30C0">
        <w:rPr>
          <w:b w:val="0"/>
          <w:i w:val="0"/>
          <w:sz w:val="24"/>
          <w:szCs w:val="24"/>
          <w:lang w:val="kk-KZ" w:eastAsia="en-US"/>
        </w:rPr>
        <w:t>Жоғары немесе ортадан кейінгі білім</w:t>
      </w:r>
      <w:r w:rsidRPr="002D30C0">
        <w:rPr>
          <w:b w:val="0"/>
          <w:i w:val="0"/>
          <w:sz w:val="24"/>
          <w:szCs w:val="24"/>
          <w:lang w:val="kk-KZ"/>
        </w:rPr>
        <w:t xml:space="preserve">:   </w:t>
      </w:r>
      <w:r w:rsidRPr="002D30C0">
        <w:rPr>
          <w:rFonts w:eastAsiaTheme="minorHAnsi"/>
          <w:b w:val="0"/>
          <w:i w:val="0"/>
          <w:sz w:val="24"/>
          <w:szCs w:val="24"/>
          <w:lang w:val="kk-KZ" w:eastAsia="en-US"/>
        </w:rPr>
        <w:t>Əлеуметтік ғылымдар, экономика жəне бизнес (</w:t>
      </w:r>
      <w:r w:rsidRPr="002D30C0">
        <w:rPr>
          <w:b w:val="0"/>
          <w:i w:val="0"/>
          <w:sz w:val="24"/>
          <w:szCs w:val="24"/>
          <w:lang w:val="kk-KZ"/>
        </w:rPr>
        <w:t>Экономика,  әлемдік  экономика,  есеп және аудит, қ</w:t>
      </w:r>
      <w:r w:rsidRPr="002D30C0">
        <w:rPr>
          <w:rFonts w:eastAsiaTheme="minorHAnsi"/>
          <w:b w:val="0"/>
          <w:i w:val="0"/>
          <w:sz w:val="24"/>
          <w:szCs w:val="24"/>
          <w:lang w:val="kk-KZ" w:eastAsia="en-US"/>
        </w:rPr>
        <w:t>аржы,</w:t>
      </w:r>
      <w:r w:rsidRPr="002D30C0">
        <w:rPr>
          <w:rFonts w:ascii="TimesNewRoman" w:eastAsiaTheme="minorHAnsi" w:hAnsi="TimesNewRoman" w:cs="TimesNewRoman"/>
          <w:b w:val="0"/>
          <w:i w:val="0"/>
          <w:sz w:val="24"/>
          <w:szCs w:val="24"/>
          <w:lang w:val="kk-KZ" w:eastAsia="en-US"/>
        </w:rPr>
        <w:t xml:space="preserve"> </w:t>
      </w:r>
      <w:r w:rsidRPr="002D30C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2D30C0">
        <w:rPr>
          <w:rFonts w:ascii="TimesNewRoman" w:eastAsiaTheme="minorHAnsi" w:hAnsi="TimesNewRoman" w:cs="TimesNewRoman"/>
          <w:b w:val="0"/>
          <w:i w:val="0"/>
          <w:sz w:val="24"/>
          <w:szCs w:val="24"/>
          <w:lang w:val="kk-KZ" w:eastAsia="en-US"/>
        </w:rPr>
        <w:t xml:space="preserve"> </w:t>
      </w:r>
      <w:r w:rsidRPr="002D30C0">
        <w:rPr>
          <w:rFonts w:eastAsiaTheme="minorHAnsi"/>
          <w:b w:val="0"/>
          <w:i w:val="0"/>
          <w:sz w:val="24"/>
          <w:szCs w:val="24"/>
          <w:lang w:val="kk-KZ" w:eastAsia="en-US"/>
        </w:rPr>
        <w:t>кеден ici), Техникалық ғылымдар жəне технологиялар (</w:t>
      </w:r>
      <w:r w:rsidRPr="002D30C0">
        <w:rPr>
          <w:b w:val="0"/>
          <w:i w:val="0"/>
          <w:sz w:val="24"/>
          <w:szCs w:val="24"/>
          <w:lang w:val="kk-KZ"/>
        </w:rPr>
        <w:t xml:space="preserve">Ақпараттық жүйелері, автоматтандыру және басқару, есептеу техникасы және бағдарламалық  қамтамасыз ету,  математикалық және компьютерлік </w:t>
      </w:r>
      <w:r w:rsidR="008C3DAF">
        <w:rPr>
          <w:b w:val="0"/>
          <w:i w:val="0"/>
          <w:sz w:val="24"/>
          <w:szCs w:val="24"/>
          <w:lang w:val="kk-KZ"/>
        </w:rPr>
        <w:t>м</w:t>
      </w:r>
      <w:r w:rsidRPr="002D30C0">
        <w:rPr>
          <w:b w:val="0"/>
          <w:i w:val="0"/>
          <w:sz w:val="24"/>
          <w:szCs w:val="24"/>
          <w:lang w:val="kk-KZ"/>
        </w:rPr>
        <w:t>оделдеу, и</w:t>
      </w:r>
      <w:r w:rsidRPr="002D30C0">
        <w:rPr>
          <w:rFonts w:eastAsiaTheme="minorHAnsi"/>
          <w:b w:val="0"/>
          <w:i w:val="0"/>
          <w:sz w:val="24"/>
          <w:szCs w:val="24"/>
          <w:lang w:val="kk-KZ" w:eastAsia="en-US"/>
        </w:rPr>
        <w:t>нформатика, есептегіш техника жəне басқару</w:t>
      </w:r>
      <w:r w:rsidRPr="002D30C0">
        <w:rPr>
          <w:b w:val="0"/>
          <w:i w:val="0"/>
          <w:sz w:val="24"/>
          <w:szCs w:val="24"/>
          <w:lang w:val="kk-KZ"/>
        </w:rPr>
        <w:t>),  ж</w:t>
      </w:r>
      <w:r w:rsidRPr="002D30C0">
        <w:rPr>
          <w:rFonts w:eastAsiaTheme="minorHAnsi"/>
          <w:b w:val="0"/>
          <w:i w:val="0"/>
          <w:sz w:val="24"/>
          <w:szCs w:val="24"/>
          <w:lang w:val="kk-KZ" w:eastAsia="en-US"/>
        </w:rPr>
        <w:t>аратылыстану ғылымдары</w:t>
      </w:r>
      <w:r w:rsidRPr="002D30C0">
        <w:rPr>
          <w:b w:val="0"/>
          <w:i w:val="0"/>
          <w:sz w:val="24"/>
          <w:szCs w:val="24"/>
          <w:lang w:val="kk-KZ"/>
        </w:rPr>
        <w:t xml:space="preserve"> (информатика),   </w:t>
      </w:r>
      <w:r w:rsidRPr="002D30C0">
        <w:rPr>
          <w:rFonts w:eastAsiaTheme="minorHAnsi"/>
          <w:b w:val="0"/>
          <w:i w:val="0"/>
          <w:sz w:val="24"/>
          <w:szCs w:val="24"/>
          <w:lang w:val="kk-KZ" w:eastAsia="en-US"/>
        </w:rPr>
        <w:t>салық  ісі.</w:t>
      </w:r>
      <w:r w:rsidRPr="00E96ED8">
        <w:rPr>
          <w:rFonts w:eastAsiaTheme="minorHAnsi"/>
          <w:lang w:val="kk-KZ" w:eastAsia="en-US"/>
        </w:rPr>
        <w:t xml:space="preserve">  </w:t>
      </w:r>
      <w:r w:rsidRPr="006A4C85">
        <w:rPr>
          <w:b w:val="0"/>
          <w:i w:val="0"/>
          <w:sz w:val="24"/>
          <w:szCs w:val="24"/>
          <w:lang w:val="kk-KZ"/>
        </w:rPr>
        <w:t xml:space="preserve">     </w:t>
      </w:r>
    </w:p>
    <w:p w:rsidR="00E97E93" w:rsidRPr="00E97E93" w:rsidRDefault="00E97E93" w:rsidP="008C3DAF">
      <w:pPr>
        <w:jc w:val="both"/>
        <w:rPr>
          <w:b w:val="0"/>
          <w:i w:val="0"/>
          <w:sz w:val="24"/>
          <w:szCs w:val="24"/>
          <w:lang w:val="kk-KZ"/>
        </w:rPr>
      </w:pPr>
      <w:r w:rsidRPr="00D30E26">
        <w:rPr>
          <w:i w:val="0"/>
          <w:lang w:val="kk-KZ"/>
        </w:rPr>
        <w:t xml:space="preserve">      </w:t>
      </w:r>
      <w:r>
        <w:rPr>
          <w:i w:val="0"/>
          <w:lang w:val="kk-KZ"/>
        </w:rPr>
        <w:t xml:space="preserve"> </w:t>
      </w:r>
      <w:r w:rsidR="00C55EEB">
        <w:rPr>
          <w:i w:val="0"/>
          <w:lang w:val="kk-KZ"/>
        </w:rPr>
        <w:t>5</w:t>
      </w:r>
      <w:r w:rsidRPr="00E97E93">
        <w:rPr>
          <w:i w:val="0"/>
          <w:sz w:val="24"/>
          <w:szCs w:val="24"/>
          <w:lang w:val="kk-KZ"/>
        </w:rPr>
        <w:t>.</w:t>
      </w:r>
      <w:r w:rsidR="008C3DAF">
        <w:rPr>
          <w:i w:val="0"/>
          <w:sz w:val="24"/>
          <w:szCs w:val="24"/>
          <w:lang w:val="kk-KZ"/>
        </w:rPr>
        <w:t xml:space="preserve"> </w:t>
      </w:r>
      <w:r w:rsidRPr="00E97E93">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Түркістан </w:t>
      </w:r>
      <w:r w:rsidRPr="00E97E93">
        <w:rPr>
          <w:i w:val="0"/>
          <w:sz w:val="24"/>
          <w:szCs w:val="24"/>
          <w:lang w:val="kk-KZ"/>
        </w:rPr>
        <w:t xml:space="preserve">облысы бойынша Мемлекеттік кірістер департаментінің </w:t>
      </w:r>
      <w:r>
        <w:rPr>
          <w:i w:val="0"/>
          <w:sz w:val="24"/>
          <w:szCs w:val="24"/>
          <w:lang w:val="kk-KZ"/>
        </w:rPr>
        <w:t xml:space="preserve">тарифтік реттеу басқармасының </w:t>
      </w:r>
      <w:r w:rsidRPr="00E97E93">
        <w:rPr>
          <w:i w:val="0"/>
          <w:sz w:val="24"/>
          <w:szCs w:val="24"/>
          <w:lang w:val="kk-KZ"/>
        </w:rPr>
        <w:t>ке</w:t>
      </w:r>
      <w:r w:rsidRPr="00E97E93">
        <w:rPr>
          <w:i w:val="0"/>
          <w:color w:val="000000"/>
          <w:sz w:val="24"/>
          <w:szCs w:val="24"/>
          <w:lang w:val="kk-KZ"/>
        </w:rPr>
        <w:t>дендік құн бөлімінің  жетекші маманы</w:t>
      </w:r>
      <w:r>
        <w:rPr>
          <w:i w:val="0"/>
          <w:color w:val="000000"/>
          <w:sz w:val="24"/>
          <w:szCs w:val="24"/>
          <w:lang w:val="kk-KZ"/>
        </w:rPr>
        <w:t xml:space="preserve">                           </w:t>
      </w:r>
      <w:r w:rsidRPr="00E97E93">
        <w:rPr>
          <w:sz w:val="24"/>
          <w:szCs w:val="24"/>
          <w:lang w:val="kk-KZ"/>
        </w:rPr>
        <w:t xml:space="preserve"> </w:t>
      </w:r>
      <w:r w:rsidRPr="00E97E93">
        <w:rPr>
          <w:i w:val="0"/>
          <w:sz w:val="24"/>
          <w:szCs w:val="24"/>
          <w:lang w:val="kk-KZ"/>
        </w:rPr>
        <w:t xml:space="preserve">(С-О-6 </w:t>
      </w:r>
      <w:r w:rsidRPr="00E97E93">
        <w:rPr>
          <w:i w:val="0"/>
          <w:iCs w:val="0"/>
          <w:sz w:val="24"/>
          <w:szCs w:val="24"/>
          <w:lang w:val="kk-KZ"/>
        </w:rPr>
        <w:t xml:space="preserve"> </w:t>
      </w:r>
      <w:r w:rsidRPr="00E97E93">
        <w:rPr>
          <w:i w:val="0"/>
          <w:sz w:val="24"/>
          <w:szCs w:val="24"/>
          <w:lang w:val="kk-KZ"/>
        </w:rPr>
        <w:t>санаты) 1 бірлік.</w:t>
      </w:r>
    </w:p>
    <w:p w:rsidR="00E97E93" w:rsidRPr="00E97E93" w:rsidRDefault="00E97E93" w:rsidP="00C55EEB">
      <w:pPr>
        <w:shd w:val="clear" w:color="auto" w:fill="FFFFFF"/>
        <w:tabs>
          <w:tab w:val="left" w:pos="0"/>
        </w:tabs>
        <w:ind w:left="-142"/>
        <w:jc w:val="both"/>
        <w:rPr>
          <w:b w:val="0"/>
          <w:i w:val="0"/>
          <w:sz w:val="24"/>
          <w:szCs w:val="24"/>
          <w:lang w:val="kk-KZ"/>
        </w:rPr>
      </w:pPr>
      <w:r w:rsidRPr="00E97E93">
        <w:rPr>
          <w:i w:val="0"/>
          <w:sz w:val="24"/>
          <w:szCs w:val="24"/>
          <w:lang w:val="kk-KZ"/>
        </w:rPr>
        <w:lastRenderedPageBreak/>
        <w:t xml:space="preserve">         Функционалды міндеттері</w:t>
      </w:r>
      <w:r w:rsidRPr="00E97E93">
        <w:rPr>
          <w:b w:val="0"/>
          <w:i w:val="0"/>
          <w:sz w:val="24"/>
          <w:szCs w:val="24"/>
          <w:lang w:val="kk-KZ"/>
        </w:rPr>
        <w:t>:</w:t>
      </w:r>
      <w:r w:rsidR="008C3DAF">
        <w:rPr>
          <w:b w:val="0"/>
          <w:i w:val="0"/>
          <w:sz w:val="24"/>
          <w:szCs w:val="24"/>
          <w:lang w:val="kk-KZ"/>
        </w:rPr>
        <w:t xml:space="preserve"> </w:t>
      </w:r>
      <w:r w:rsidRPr="00E97E93">
        <w:rPr>
          <w:b w:val="0"/>
          <w:i w:val="0"/>
          <w:sz w:val="24"/>
          <w:szCs w:val="24"/>
          <w:lang w:val="kk-KZ"/>
        </w:rPr>
        <w:t>Бөлімге жүктелген тапсырмалардан туындайтын жұмыстарды жүргізеді. Департамент құрылымдық бөлім есептерінің  толыққандылығын, мерзімін қадағалайды. Бөлім құзыретіне кіретін сұрақтар бойынша Қазақстан Республикасының заңды талаптарының, Қазақстан Республикасы Қаржы министрлігі Мемлекеттік кірістер комитетінің бұйрықтары мен нұсқауларының орындалуын қамтамасыз етеді. Кеден ісі саласында қолданыстағы нормативтік құқықтық актілерді жетілдіру бойынша ұсыныстар дайындауға қатысады.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Департамент қызмет аумағында ресімделген КЖД электронды көшірмелеріндегі таңдамалы түрде тауарлардың құнының дұрыстығын тексереді.</w:t>
      </w:r>
    </w:p>
    <w:p w:rsidR="00C55EEB" w:rsidRDefault="00C55EEB" w:rsidP="008C3DAF">
      <w:pPr>
        <w:tabs>
          <w:tab w:val="left" w:pos="9356"/>
        </w:tabs>
        <w:ind w:left="-142"/>
        <w:jc w:val="both"/>
        <w:rPr>
          <w:i w:val="0"/>
          <w:sz w:val="24"/>
          <w:szCs w:val="24"/>
          <w:lang w:val="kk-KZ"/>
        </w:rPr>
      </w:pPr>
      <w:r>
        <w:rPr>
          <w:i w:val="0"/>
          <w:sz w:val="24"/>
          <w:szCs w:val="24"/>
          <w:lang w:val="kk-KZ"/>
        </w:rPr>
        <w:t xml:space="preserve">     </w:t>
      </w:r>
      <w:r w:rsidR="008C3DAF">
        <w:rPr>
          <w:i w:val="0"/>
          <w:sz w:val="24"/>
          <w:szCs w:val="24"/>
          <w:lang w:val="kk-KZ"/>
        </w:rPr>
        <w:t xml:space="preserve">   </w:t>
      </w:r>
      <w:r>
        <w:rPr>
          <w:i w:val="0"/>
          <w:sz w:val="24"/>
          <w:szCs w:val="24"/>
          <w:lang w:val="kk-KZ"/>
        </w:rPr>
        <w:t>6.</w:t>
      </w:r>
      <w:r w:rsidR="008C3DAF">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sidR="00FD4D87">
        <w:rPr>
          <w:i w:val="0"/>
          <w:sz w:val="24"/>
          <w:szCs w:val="24"/>
          <w:lang w:val="kk-KZ"/>
        </w:rPr>
        <w:t>Атамекен</w:t>
      </w:r>
      <w:r>
        <w:rPr>
          <w:i w:val="0"/>
          <w:sz w:val="24"/>
          <w:szCs w:val="24"/>
          <w:lang w:val="kk-KZ"/>
        </w:rPr>
        <w:t>» кеден бекетінің негізгі  қызметкерінің  бала күту  демалысы  мерзіміне (08.04.2020 жылға дейін) санитарлық- карантиндік бақылау бойынша  жетекші маманы</w:t>
      </w:r>
      <w:r>
        <w:rPr>
          <w:i w:val="0"/>
          <w:lang w:val="kk-KZ"/>
        </w:rPr>
        <w:t xml:space="preserve"> </w:t>
      </w:r>
      <w:r>
        <w:rPr>
          <w:i w:val="0"/>
          <w:sz w:val="24"/>
          <w:szCs w:val="24"/>
          <w:lang w:val="kk-KZ"/>
        </w:rPr>
        <w:t xml:space="preserve"> (С-О-6</w:t>
      </w:r>
      <w:r>
        <w:rPr>
          <w:b w:val="0"/>
          <w:i w:val="0"/>
          <w:iCs w:val="0"/>
          <w:sz w:val="24"/>
          <w:szCs w:val="24"/>
          <w:lang w:val="kk-KZ"/>
        </w:rPr>
        <w:t xml:space="preserve"> </w:t>
      </w:r>
      <w:r>
        <w:rPr>
          <w:i w:val="0"/>
          <w:sz w:val="24"/>
          <w:szCs w:val="24"/>
          <w:lang w:val="kk-KZ"/>
        </w:rPr>
        <w:t xml:space="preserve">санаты), 1 бірлік.  </w:t>
      </w:r>
    </w:p>
    <w:p w:rsidR="00C55EEB" w:rsidRDefault="00C55EEB" w:rsidP="008C3DAF">
      <w:pPr>
        <w:tabs>
          <w:tab w:val="left" w:pos="9356"/>
        </w:tabs>
        <w:ind w:left="-142"/>
        <w:jc w:val="both"/>
        <w:rPr>
          <w:i w:val="0"/>
          <w:sz w:val="24"/>
          <w:szCs w:val="24"/>
          <w:lang w:val="kk-KZ"/>
        </w:rPr>
      </w:pPr>
      <w:r>
        <w:rPr>
          <w:i w:val="0"/>
          <w:sz w:val="24"/>
          <w:szCs w:val="24"/>
          <w:lang w:val="kk-KZ"/>
        </w:rPr>
        <w:t xml:space="preserve">       </w:t>
      </w:r>
      <w:r w:rsidR="008C3DAF">
        <w:rPr>
          <w:i w:val="0"/>
          <w:sz w:val="24"/>
          <w:szCs w:val="24"/>
          <w:lang w:val="kk-KZ"/>
        </w:rPr>
        <w:t xml:space="preserve"> </w:t>
      </w:r>
      <w:r>
        <w:rPr>
          <w:i w:val="0"/>
          <w:sz w:val="24"/>
          <w:szCs w:val="24"/>
          <w:lang w:val="kk-KZ"/>
        </w:rPr>
        <w:t>7.</w:t>
      </w:r>
      <w:r w:rsidR="008C3DAF">
        <w:rPr>
          <w:i w:val="0"/>
          <w:sz w:val="24"/>
          <w:szCs w:val="24"/>
          <w:lang w:val="kk-KZ"/>
        </w:rPr>
        <w:t xml:space="preserve"> </w:t>
      </w:r>
      <w:r>
        <w:rPr>
          <w:i w:val="0"/>
          <w:sz w:val="24"/>
          <w:szCs w:val="24"/>
          <w:lang w:val="kk-KZ"/>
        </w:rPr>
        <w:t xml:space="preserve">Қазақстан  Республикасы  Қаржы   министрлігі  Мемлекеттік  кірістер комитетінің </w:t>
      </w:r>
      <w:r w:rsidR="008C3DAF">
        <w:rPr>
          <w:i w:val="0"/>
          <w:sz w:val="24"/>
          <w:szCs w:val="24"/>
          <w:lang w:val="kk-KZ"/>
        </w:rPr>
        <w:t>Түркістан</w:t>
      </w:r>
      <w:r>
        <w:rPr>
          <w:i w:val="0"/>
          <w:sz w:val="24"/>
          <w:szCs w:val="24"/>
          <w:lang w:val="kk-KZ"/>
        </w:rPr>
        <w:t xml:space="preserve"> облысы бойынша Мемлекеттік кірістер департаментінің «Атамекен» кеден бекетінің  санитарлық- карантиндік бақылау бойынша жетекші маманы (С-О-6 </w:t>
      </w:r>
      <w:r>
        <w:rPr>
          <w:i w:val="0"/>
          <w:iCs w:val="0"/>
          <w:sz w:val="24"/>
          <w:szCs w:val="24"/>
          <w:lang w:val="kk-KZ"/>
        </w:rPr>
        <w:t xml:space="preserve"> </w:t>
      </w:r>
      <w:r>
        <w:rPr>
          <w:i w:val="0"/>
          <w:sz w:val="24"/>
          <w:szCs w:val="24"/>
          <w:lang w:val="kk-KZ"/>
        </w:rPr>
        <w:t>санаты),  1 бірлік.</w:t>
      </w:r>
    </w:p>
    <w:p w:rsidR="00C55EEB" w:rsidRDefault="00C55EEB" w:rsidP="008C3DAF">
      <w:pPr>
        <w:tabs>
          <w:tab w:val="left" w:pos="9356"/>
        </w:tabs>
        <w:ind w:left="-142"/>
        <w:jc w:val="both"/>
        <w:rPr>
          <w:b w:val="0"/>
          <w:i w:val="0"/>
          <w:sz w:val="24"/>
          <w:szCs w:val="24"/>
          <w:lang w:val="kk-KZ"/>
        </w:rPr>
      </w:pPr>
      <w:r>
        <w:rPr>
          <w:i w:val="0"/>
          <w:sz w:val="24"/>
          <w:szCs w:val="24"/>
          <w:lang w:val="kk-KZ"/>
        </w:rPr>
        <w:t xml:space="preserve">         Функционалды міндеттері:</w:t>
      </w:r>
      <w:r>
        <w:rPr>
          <w:sz w:val="24"/>
          <w:szCs w:val="24"/>
          <w:lang w:val="kk-KZ"/>
        </w:rPr>
        <w:t xml:space="preserve">  </w:t>
      </w:r>
      <w:r>
        <w:rPr>
          <w:b w:val="0"/>
          <w:i w:val="0"/>
          <w:sz w:val="24"/>
          <w:szCs w:val="24"/>
          <w:lang w:val="kk-KZ"/>
        </w:rPr>
        <w:t>Кеден і</w:t>
      </w:r>
      <w:bookmarkStart w:id="1" w:name="_GoBack"/>
      <w:bookmarkEnd w:id="1"/>
      <w:r>
        <w:rPr>
          <w:b w:val="0"/>
          <w:i w:val="0"/>
          <w:sz w:val="24"/>
          <w:szCs w:val="24"/>
          <w:lang w:val="kk-KZ"/>
        </w:rPr>
        <w:t>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C55EEB" w:rsidRPr="00C55EEB" w:rsidRDefault="00C55EEB" w:rsidP="008C3DAF">
      <w:pPr>
        <w:shd w:val="clear" w:color="auto" w:fill="FFFFFF"/>
        <w:tabs>
          <w:tab w:val="left" w:pos="9356"/>
        </w:tabs>
        <w:ind w:left="-142"/>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w:t>
      </w:r>
      <w:r w:rsidRPr="00C55EEB">
        <w:rPr>
          <w:b w:val="0"/>
          <w:i w:val="0"/>
          <w:sz w:val="22"/>
          <w:szCs w:val="22"/>
          <w:lang w:val="kk-KZ"/>
        </w:rPr>
        <w:t xml:space="preserve">Жоғары немесе ортадан кейінгі білім; </w:t>
      </w:r>
      <w:r w:rsidRPr="00C55EEB">
        <w:rPr>
          <w:rFonts w:eastAsiaTheme="minorHAnsi"/>
          <w:b w:val="0"/>
          <w:i w:val="0"/>
          <w:sz w:val="22"/>
          <w:szCs w:val="22"/>
          <w:lang w:val="kk-KZ" w:eastAsia="en-US"/>
        </w:rPr>
        <w:t xml:space="preserve">Денсаулық сақтау жəне əлеуметтік қамтамасыз ету (медицина) Қоғамдық денсаулық сақтау, </w:t>
      </w:r>
      <w:r w:rsidRPr="00C55EEB">
        <w:rPr>
          <w:b w:val="0"/>
          <w:i w:val="0"/>
          <w:sz w:val="22"/>
          <w:szCs w:val="22"/>
          <w:lang w:val="kk-KZ"/>
        </w:rPr>
        <w:t>«Медициналық-профилактикалық іс»,  Санитар-гигиенист бағыты бойынша.</w:t>
      </w:r>
    </w:p>
    <w:p w:rsidR="00C55EEB" w:rsidRDefault="00C55EEB" w:rsidP="008C3DAF">
      <w:pPr>
        <w:shd w:val="clear" w:color="auto" w:fill="FFFFFF"/>
        <w:tabs>
          <w:tab w:val="left" w:pos="9356"/>
        </w:tabs>
        <w:ind w:left="-142"/>
        <w:jc w:val="both"/>
        <w:rPr>
          <w:b w:val="0"/>
          <w:i w:val="0"/>
          <w:sz w:val="24"/>
          <w:szCs w:val="24"/>
          <w:lang w:val="kk-KZ"/>
        </w:rPr>
      </w:pPr>
      <w:r>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21DDA" w:rsidRDefault="00D21DDA" w:rsidP="00687999">
      <w:pPr>
        <w:jc w:val="both"/>
        <w:rPr>
          <w:b w:val="0"/>
          <w:i w:val="0"/>
          <w:sz w:val="24"/>
          <w:szCs w:val="24"/>
          <w:lang w:val="kk-KZ"/>
        </w:rPr>
      </w:pPr>
    </w:p>
    <w:p w:rsidR="00C4201E" w:rsidRPr="006A4C85" w:rsidRDefault="00C4201E" w:rsidP="00C4201E">
      <w:pPr>
        <w:tabs>
          <w:tab w:val="left" w:pos="284"/>
          <w:tab w:val="left" w:pos="1134"/>
          <w:tab w:val="left" w:pos="3600"/>
          <w:tab w:val="left" w:pos="3780"/>
          <w:tab w:val="left" w:pos="9356"/>
        </w:tabs>
        <w:jc w:val="both"/>
        <w:rPr>
          <w:i w:val="0"/>
          <w:sz w:val="24"/>
          <w:szCs w:val="24"/>
          <w:u w:val="single"/>
          <w:lang w:val="kk-KZ"/>
        </w:rPr>
      </w:pPr>
      <w:r w:rsidRPr="006A4C85">
        <w:rPr>
          <w:i w:val="0"/>
          <w:sz w:val="24"/>
          <w:szCs w:val="24"/>
          <w:lang w:val="kk-KZ"/>
        </w:rPr>
        <w:t xml:space="preserve">        </w:t>
      </w:r>
      <w:r>
        <w:rPr>
          <w:i w:val="0"/>
          <w:sz w:val="24"/>
          <w:szCs w:val="24"/>
          <w:lang w:val="kk-KZ"/>
        </w:rPr>
        <w:t xml:space="preserve">   </w:t>
      </w:r>
      <w:r w:rsidRPr="006A4C85">
        <w:rPr>
          <w:i w:val="0"/>
          <w:sz w:val="24"/>
          <w:szCs w:val="24"/>
          <w:u w:val="single"/>
          <w:lang w:val="kk-KZ"/>
        </w:rPr>
        <w:t>Жалпы конкурсқа қатысу үшін мынадай құжаттар тапсырылады:</w:t>
      </w:r>
    </w:p>
    <w:p w:rsidR="00C4201E" w:rsidRPr="006A4C85" w:rsidRDefault="00C4201E" w:rsidP="00C4201E">
      <w:pPr>
        <w:jc w:val="both"/>
        <w:rPr>
          <w:b w:val="0"/>
          <w:i w:val="0"/>
          <w:sz w:val="24"/>
          <w:szCs w:val="24"/>
          <w:lang w:val="kk-KZ"/>
        </w:rPr>
      </w:pPr>
      <w:r w:rsidRPr="006A4C85">
        <w:rPr>
          <w:b w:val="0"/>
          <w:i w:val="0"/>
          <w:sz w:val="24"/>
          <w:szCs w:val="24"/>
          <w:lang w:val="kk-KZ"/>
        </w:rPr>
        <w:t xml:space="preserve">      1)  </w:t>
      </w:r>
      <w:hyperlink r:id="rId6"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C4201E" w:rsidRPr="006A4C85" w:rsidRDefault="00C4201E" w:rsidP="00C4201E">
      <w:pPr>
        <w:jc w:val="both"/>
        <w:rPr>
          <w:b w:val="0"/>
          <w:i w:val="0"/>
          <w:sz w:val="24"/>
          <w:szCs w:val="24"/>
          <w:lang w:val="kk-KZ"/>
        </w:rPr>
      </w:pPr>
      <w:r w:rsidRPr="006A4C85">
        <w:rPr>
          <w:b w:val="0"/>
          <w:i w:val="0"/>
          <w:sz w:val="24"/>
          <w:szCs w:val="24"/>
          <w:lang w:val="kk-KZ"/>
        </w:rPr>
        <w:t xml:space="preserve">      2) 3х4 үлгідегі түрлі түсті суретпен </w:t>
      </w:r>
      <w:r w:rsidR="002D62A1">
        <w:fldChar w:fldCharType="begin"/>
      </w:r>
      <w:r w:rsidR="002D62A1" w:rsidRPr="002D62A1">
        <w:rPr>
          <w:lang w:val="kk-KZ"/>
        </w:rPr>
        <w:instrText xml:space="preserve"> HYPERLINK "http://10.61.43.123/kaz/docs/V1700014939" \l "z181" </w:instrText>
      </w:r>
      <w:r w:rsidR="002D62A1">
        <w:fldChar w:fldCharType="separate"/>
      </w:r>
      <w:r w:rsidRPr="006A4C85">
        <w:rPr>
          <w:b w:val="0"/>
          <w:i w:val="0"/>
          <w:color w:val="0000FF"/>
          <w:sz w:val="24"/>
          <w:szCs w:val="24"/>
          <w:u w:val="single"/>
          <w:lang w:val="kk-KZ"/>
        </w:rPr>
        <w:t>3-қосымшаға</w:t>
      </w:r>
      <w:r w:rsidR="002D62A1">
        <w:rPr>
          <w:b w:val="0"/>
          <w:i w:val="0"/>
          <w:color w:val="0000FF"/>
          <w:sz w:val="24"/>
          <w:szCs w:val="24"/>
          <w:u w:val="single"/>
          <w:lang w:val="kk-KZ"/>
        </w:rPr>
        <w:fldChar w:fldCharType="end"/>
      </w:r>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C4201E" w:rsidRPr="006A4C85" w:rsidRDefault="00C4201E" w:rsidP="00C4201E">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C4201E" w:rsidRPr="006A4C85" w:rsidRDefault="00C4201E" w:rsidP="00C4201E">
      <w:pPr>
        <w:jc w:val="both"/>
        <w:rPr>
          <w:b w:val="0"/>
          <w:i w:val="0"/>
          <w:sz w:val="24"/>
          <w:szCs w:val="24"/>
          <w:lang w:val="kk-KZ"/>
        </w:rPr>
      </w:pPr>
      <w:r w:rsidRPr="006A4C85">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6A4C85">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 4)</w:t>
      </w:r>
      <w:r w:rsidR="008C3DAF">
        <w:rPr>
          <w:b w:val="0"/>
          <w:i w:val="0"/>
          <w:sz w:val="24"/>
          <w:szCs w:val="24"/>
          <w:lang w:val="kk-KZ"/>
        </w:rPr>
        <w:t xml:space="preserve"> </w:t>
      </w:r>
      <w:r w:rsidRPr="006A4C85">
        <w:rPr>
          <w:b w:val="0"/>
          <w:i w:val="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5)</w:t>
      </w:r>
      <w:r w:rsidR="008C3DAF">
        <w:rPr>
          <w:b w:val="0"/>
          <w:i w:val="0"/>
          <w:sz w:val="24"/>
          <w:szCs w:val="24"/>
          <w:lang w:val="kk-KZ"/>
        </w:rPr>
        <w:t xml:space="preserve"> </w:t>
      </w:r>
      <w:r w:rsidRPr="006A4C85">
        <w:rPr>
          <w:b w:val="0"/>
          <w:i w:val="0"/>
          <w:sz w:val="24"/>
          <w:szCs w:val="24"/>
          <w:lang w:val="kk-KZ"/>
        </w:rPr>
        <w:t xml:space="preserve">Қазақстан Республикасы Денсаулық сақтау министрінің міндетін атқарушының 2010 жылғы 23 қарашадағы № 907 </w:t>
      </w:r>
      <w:r w:rsidR="002D62A1">
        <w:fldChar w:fldCharType="begin"/>
      </w:r>
      <w:r w:rsidR="002D62A1" w:rsidRPr="002D62A1">
        <w:rPr>
          <w:lang w:val="kk-KZ"/>
        </w:rPr>
        <w:instrText xml:space="preserve"> HYPERLINK "http://10.61.43.123/kaz/docs/V1000006697" \l "z1" </w:instrText>
      </w:r>
      <w:r w:rsidR="002D62A1">
        <w:fldChar w:fldCharType="separate"/>
      </w:r>
      <w:r w:rsidRPr="006A4C85">
        <w:rPr>
          <w:b w:val="0"/>
          <w:i w:val="0"/>
          <w:color w:val="0000FF"/>
          <w:sz w:val="24"/>
          <w:szCs w:val="24"/>
          <w:u w:val="single"/>
          <w:lang w:val="kk-KZ"/>
        </w:rPr>
        <w:t>бұйрығымен</w:t>
      </w:r>
      <w:r w:rsidR="002D62A1">
        <w:rPr>
          <w:b w:val="0"/>
          <w:i w:val="0"/>
          <w:color w:val="0000FF"/>
          <w:sz w:val="24"/>
          <w:szCs w:val="24"/>
          <w:u w:val="single"/>
          <w:lang w:val="kk-KZ"/>
        </w:rPr>
        <w:fldChar w:fldCharType="end"/>
      </w:r>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6)</w:t>
      </w:r>
      <w:r w:rsidR="008C3DAF">
        <w:rPr>
          <w:b w:val="0"/>
          <w:i w:val="0"/>
          <w:sz w:val="24"/>
          <w:szCs w:val="24"/>
          <w:lang w:val="kk-KZ"/>
        </w:rPr>
        <w:t xml:space="preserve"> </w:t>
      </w:r>
      <w:r w:rsidRPr="006A4C85">
        <w:rPr>
          <w:b w:val="0"/>
          <w:i w:val="0"/>
          <w:sz w:val="24"/>
          <w:szCs w:val="24"/>
          <w:lang w:val="kk-KZ"/>
        </w:rPr>
        <w:t>Қазақстан Республикасы азаматының жеке басын куәландыратын құжаттың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2D62A1">
        <w:fldChar w:fldCharType="begin"/>
      </w:r>
      <w:r w:rsidR="002D62A1" w:rsidRPr="002D62A1">
        <w:rPr>
          <w:lang w:val="kk-KZ"/>
        </w:rPr>
        <w:instrText xml:space="preserve"> HYPERLINK "http://10.61.43.123/kaz/docs/V1500011304" \l "z182" </w:instrText>
      </w:r>
      <w:r w:rsidR="002D62A1">
        <w:fldChar w:fldCharType="separate"/>
      </w:r>
      <w:r w:rsidRPr="006A4C85">
        <w:rPr>
          <w:b w:val="0"/>
          <w:i w:val="0"/>
          <w:color w:val="0000FF"/>
          <w:sz w:val="24"/>
          <w:szCs w:val="24"/>
          <w:u w:val="single"/>
          <w:lang w:val="kk-KZ"/>
        </w:rPr>
        <w:t>стандартына</w:t>
      </w:r>
      <w:r w:rsidR="002D62A1">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2D62A1">
        <w:fldChar w:fldCharType="begin"/>
      </w:r>
      <w:r w:rsidR="002D62A1" w:rsidRPr="002D62A1">
        <w:rPr>
          <w:lang w:val="kk-KZ"/>
        </w:rPr>
        <w:instrText xml:space="preserve"> HYPERLINK "http://10.61.43.123/kaz/docs/V1500011304" \l "z217" </w:instrText>
      </w:r>
      <w:r w:rsidR="002D62A1">
        <w:fldChar w:fldCharType="separate"/>
      </w:r>
      <w:r w:rsidRPr="006A4C85">
        <w:rPr>
          <w:b w:val="0"/>
          <w:i w:val="0"/>
          <w:color w:val="0000FF"/>
          <w:sz w:val="24"/>
          <w:szCs w:val="24"/>
          <w:u w:val="single"/>
          <w:lang w:val="kk-KZ"/>
        </w:rPr>
        <w:t>стандартына</w:t>
      </w:r>
      <w:r w:rsidR="002D62A1">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3), 4), 5), 7), 8), 9) және 10) тармақшаларында көрсетілген құжаттардың көшірмелерін ұсынуға рұқсат етіледі.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C4201E" w:rsidRPr="006A4C85" w:rsidRDefault="00C4201E" w:rsidP="00C4201E">
      <w:pPr>
        <w:jc w:val="both"/>
        <w:rPr>
          <w:b w:val="0"/>
          <w:i w:val="0"/>
          <w:sz w:val="24"/>
          <w:szCs w:val="24"/>
          <w:lang w:val="kk-KZ"/>
        </w:rPr>
      </w:pPr>
      <w:r w:rsidRPr="006A4C85">
        <w:rPr>
          <w:b w:val="0"/>
          <w:i w:val="0"/>
          <w:sz w:val="24"/>
          <w:szCs w:val="24"/>
          <w:lang w:val="kk-KZ"/>
        </w:rPr>
        <w:t>     </w:t>
      </w:r>
      <w:r w:rsidR="008C3DAF">
        <w:rPr>
          <w:b w:val="0"/>
          <w:i w:val="0"/>
          <w:sz w:val="24"/>
          <w:szCs w:val="24"/>
          <w:lang w:val="kk-KZ"/>
        </w:rPr>
        <w:t xml:space="preserve">  </w:t>
      </w:r>
      <w:r w:rsidRPr="006A4C85">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201E" w:rsidRDefault="00C4201E" w:rsidP="00C4201E">
      <w:pPr>
        <w:ind w:right="178" w:firstLine="567"/>
        <w:jc w:val="both"/>
        <w:rPr>
          <w:b w:val="0"/>
          <w:i w:val="0"/>
          <w:sz w:val="24"/>
          <w:szCs w:val="24"/>
          <w:lang w:val="kk-KZ"/>
        </w:rPr>
      </w:pPr>
    </w:p>
    <w:p w:rsidR="00C4201E" w:rsidRPr="002D62A1" w:rsidRDefault="00C4201E" w:rsidP="00807CFB">
      <w:pPr>
        <w:pStyle w:val="ab"/>
        <w:jc w:val="both"/>
        <w:rPr>
          <w:rFonts w:ascii="Times New Roman" w:hAnsi="Times New Roman"/>
          <w:b/>
          <w:i/>
          <w:lang w:val="kk-KZ"/>
        </w:rPr>
      </w:pPr>
      <w:r w:rsidRPr="002D62A1">
        <w:rPr>
          <w:rFonts w:ascii="Times New Roman" w:hAnsi="Times New Roman"/>
          <w:lang w:val="kk-KZ"/>
        </w:rPr>
        <w:t xml:space="preserve">Құжаттарды қабылдау мерзімі - </w:t>
      </w:r>
      <w:r w:rsidRPr="002D62A1">
        <w:rPr>
          <w:rFonts w:ascii="Times New Roman" w:hAnsi="Times New Roman"/>
          <w:u w:val="single"/>
          <w:lang w:val="kk-KZ"/>
        </w:rPr>
        <w:t>7 ЖҰМЫС КҮНІ</w:t>
      </w:r>
      <w:r w:rsidRPr="002D62A1">
        <w:rPr>
          <w:rFonts w:ascii="Times New Roman" w:hAnsi="Times New Roman"/>
          <w:lang w:val="kk-KZ"/>
        </w:rPr>
        <w:t xml:space="preserve">, </w:t>
      </w:r>
      <w:r w:rsidRPr="002D62A1">
        <w:rPr>
          <w:rFonts w:ascii="Times New Roman" w:hAnsi="Times New Roman"/>
          <w:color w:val="000000"/>
          <w:lang w:val="kk-KZ"/>
        </w:rPr>
        <w:t>ол жалпы конкурс өткізу туралы хабарландыру соңғы жарияланғаннан кейін келесі жұмыс күнінен бастап есептеледі</w:t>
      </w:r>
      <w:r w:rsidRPr="002D62A1">
        <w:rPr>
          <w:rFonts w:ascii="Times New Roman" w:hAnsi="Times New Roman"/>
          <w:lang w:val="kk-KZ"/>
        </w:rPr>
        <w:t xml:space="preserve">. </w:t>
      </w:r>
      <w:r w:rsidRPr="002D62A1">
        <w:rPr>
          <w:rFonts w:ascii="Times New Roman" w:hAnsi="Times New Roman"/>
          <w:lang w:val="kk-KZ"/>
        </w:rPr>
        <w:lastRenderedPageBreak/>
        <w:t>Құжаттар мына мекен жайы бойынша қабылданады:</w:t>
      </w:r>
      <w:r w:rsidR="00F8604A">
        <w:rPr>
          <w:rFonts w:ascii="Times New Roman" w:hAnsi="Times New Roman"/>
          <w:lang w:val="kk-KZ"/>
        </w:rPr>
        <w:t xml:space="preserve"> </w:t>
      </w:r>
      <w:r w:rsidRPr="002D62A1">
        <w:rPr>
          <w:rFonts w:ascii="Times New Roman" w:hAnsi="Times New Roman"/>
          <w:lang w:val="kk-KZ"/>
        </w:rPr>
        <w:t xml:space="preserve"> Шымкент   қаласы,   Б.Момышұлы  көшесі №27, мекен жайы бойынша, анықтама үшін телефон: 8 (7252) 35-36-61.</w:t>
      </w:r>
    </w:p>
    <w:p w:rsidR="00C4201E" w:rsidRPr="002D62A1" w:rsidRDefault="00C4201E" w:rsidP="00807CFB">
      <w:pPr>
        <w:pStyle w:val="ab"/>
        <w:jc w:val="both"/>
        <w:rPr>
          <w:rFonts w:ascii="Times New Roman" w:hAnsi="Times New Roman"/>
          <w:b/>
          <w:lang w:val="kk-KZ"/>
        </w:rPr>
      </w:pPr>
      <w:r w:rsidRPr="002D62A1">
        <w:rPr>
          <w:rFonts w:ascii="Times New Roman" w:hAnsi="Times New Roman"/>
          <w:lang w:val="kk-KZ"/>
        </w:rPr>
        <w:t xml:space="preserve">      </w:t>
      </w:r>
      <w:r w:rsidR="008C3DAF" w:rsidRPr="002D62A1">
        <w:rPr>
          <w:rFonts w:ascii="Times New Roman" w:hAnsi="Times New Roman"/>
          <w:b/>
          <w:i/>
          <w:lang w:val="kk-KZ"/>
        </w:rPr>
        <w:t xml:space="preserve">  </w:t>
      </w:r>
      <w:r w:rsidRPr="002D62A1">
        <w:rPr>
          <w:rFonts w:ascii="Times New Roman" w:hAnsi="Times New Roman"/>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4201E" w:rsidRPr="002D62A1" w:rsidRDefault="008C3DAF" w:rsidP="00807CFB">
      <w:pPr>
        <w:pStyle w:val="ab"/>
        <w:jc w:val="both"/>
        <w:rPr>
          <w:rFonts w:ascii="Times New Roman" w:hAnsi="Times New Roman"/>
          <w:lang w:val="kk-KZ"/>
        </w:rPr>
      </w:pPr>
      <w:r w:rsidRPr="002D62A1">
        <w:rPr>
          <w:rFonts w:ascii="Times New Roman" w:hAnsi="Times New Roman"/>
          <w:lang w:val="kk-KZ"/>
        </w:rPr>
        <w:t xml:space="preserve">        </w:t>
      </w:r>
      <w:r w:rsidR="00C4201E" w:rsidRPr="002D62A1">
        <w:rPr>
          <w:rFonts w:ascii="Times New Roman" w:hAnsi="Times New Roman"/>
          <w:lang w:val="kk-KZ"/>
        </w:rPr>
        <w:t xml:space="preserve">Оларды бермеген жағдайда тұлға конкурс комиссиясымен әңгімелесуден өтуге жіберілмейді. </w:t>
      </w:r>
    </w:p>
    <w:p w:rsidR="00C4201E" w:rsidRPr="002D62A1" w:rsidRDefault="00C4201E" w:rsidP="00807CFB">
      <w:pPr>
        <w:pStyle w:val="ab"/>
        <w:jc w:val="both"/>
        <w:rPr>
          <w:rFonts w:ascii="Times New Roman" w:hAnsi="Times New Roman"/>
          <w:b/>
          <w:lang w:val="kk-KZ"/>
        </w:rPr>
      </w:pPr>
      <w:r w:rsidRPr="002D62A1">
        <w:rPr>
          <w:rFonts w:ascii="Times New Roman" w:hAnsi="Times New Roman"/>
          <w:lang w:val="kk-KZ"/>
        </w:rPr>
        <w:t xml:space="preserve">       </w:t>
      </w:r>
      <w:r w:rsidR="008C3DAF" w:rsidRPr="002D62A1">
        <w:rPr>
          <w:rFonts w:ascii="Times New Roman" w:hAnsi="Times New Roman"/>
          <w:b/>
          <w:i/>
          <w:lang w:val="kk-KZ"/>
        </w:rPr>
        <w:t xml:space="preserve"> </w:t>
      </w:r>
      <w:r w:rsidRPr="002D62A1">
        <w:rPr>
          <w:rFonts w:ascii="Times New Roman" w:hAnsi="Times New Roman"/>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C4201E" w:rsidRPr="002D62A1" w:rsidRDefault="00C4201E" w:rsidP="00C4201E">
      <w:pPr>
        <w:jc w:val="both"/>
        <w:rPr>
          <w:b w:val="0"/>
          <w:i w:val="0"/>
          <w:sz w:val="24"/>
          <w:szCs w:val="24"/>
          <w:lang w:val="kk-KZ"/>
        </w:rPr>
      </w:pPr>
      <w:r w:rsidRPr="002D62A1">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C4201E" w:rsidRPr="002D62A1" w:rsidRDefault="00C4201E" w:rsidP="00C4201E">
      <w:pPr>
        <w:jc w:val="both"/>
        <w:rPr>
          <w:b w:val="0"/>
          <w:i w:val="0"/>
          <w:sz w:val="24"/>
          <w:szCs w:val="24"/>
          <w:lang w:val="kk-KZ"/>
        </w:rPr>
      </w:pPr>
      <w:r w:rsidRPr="002D62A1">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201E" w:rsidRPr="002D62A1" w:rsidRDefault="00C4201E" w:rsidP="00C4201E">
      <w:pPr>
        <w:jc w:val="both"/>
        <w:rPr>
          <w:i w:val="0"/>
          <w:sz w:val="24"/>
          <w:szCs w:val="24"/>
          <w:lang w:val="kk-KZ"/>
        </w:rPr>
      </w:pPr>
      <w:r w:rsidRPr="002D62A1">
        <w:rPr>
          <w:b w:val="0"/>
          <w:i w:val="0"/>
          <w:sz w:val="24"/>
          <w:szCs w:val="24"/>
          <w:lang w:val="kk-KZ"/>
        </w:rPr>
        <w:t>       Конкурсқа қатысатын және әңгімелесуге жіберілген кандидаттар оны</w:t>
      </w:r>
      <w:r w:rsidR="00EF13E4" w:rsidRPr="002D62A1">
        <w:rPr>
          <w:b w:val="0"/>
          <w:i w:val="0"/>
          <w:sz w:val="24"/>
          <w:szCs w:val="24"/>
          <w:lang w:val="kk-KZ"/>
        </w:rPr>
        <w:t xml:space="preserve"> Түркістан </w:t>
      </w:r>
      <w:r w:rsidRPr="002D62A1">
        <w:rPr>
          <w:b w:val="0"/>
          <w:i w:val="0"/>
          <w:sz w:val="24"/>
          <w:szCs w:val="24"/>
          <w:lang w:val="kk-KZ"/>
        </w:rPr>
        <w:t xml:space="preserve">  облысы  бойынша  Мемлекеттік кірістер департаментінде   Шымкент   қаласы,   Б.Момышұлы  көшесі №27</w:t>
      </w:r>
      <w:r w:rsidRPr="002D62A1">
        <w:rPr>
          <w:i w:val="0"/>
          <w:sz w:val="24"/>
          <w:szCs w:val="24"/>
          <w:lang w:val="kk-KZ"/>
        </w:rPr>
        <w:t xml:space="preserve">, </w:t>
      </w:r>
      <w:r w:rsidRPr="002D62A1">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2D62A1">
        <w:rPr>
          <w:i w:val="0"/>
          <w:sz w:val="24"/>
          <w:szCs w:val="24"/>
          <w:lang w:val="kk-KZ"/>
        </w:rPr>
        <w:t>үш  жұмыс күн ішінде өтеді.</w:t>
      </w:r>
    </w:p>
    <w:p w:rsidR="00C4201E" w:rsidRPr="002D62A1" w:rsidRDefault="00C4201E" w:rsidP="00C4201E">
      <w:pPr>
        <w:jc w:val="both"/>
        <w:rPr>
          <w:b w:val="0"/>
          <w:i w:val="0"/>
          <w:iCs w:val="0"/>
          <w:sz w:val="24"/>
          <w:szCs w:val="24"/>
          <w:lang w:val="kk-KZ"/>
        </w:rPr>
      </w:pPr>
      <w:r w:rsidRPr="002D62A1">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4201E" w:rsidRPr="002D62A1" w:rsidRDefault="008C3DAF" w:rsidP="008C3DAF">
      <w:pPr>
        <w:ind w:right="-1"/>
        <w:jc w:val="both"/>
        <w:rPr>
          <w:b w:val="0"/>
          <w:i w:val="0"/>
          <w:iCs w:val="0"/>
          <w:sz w:val="24"/>
          <w:szCs w:val="24"/>
          <w:lang w:val="kk-KZ"/>
        </w:rPr>
      </w:pPr>
      <w:r w:rsidRPr="002D62A1">
        <w:rPr>
          <w:b w:val="0"/>
          <w:i w:val="0"/>
          <w:sz w:val="24"/>
          <w:szCs w:val="24"/>
          <w:lang w:val="kk-KZ"/>
        </w:rPr>
        <w:t xml:space="preserve">          </w:t>
      </w:r>
      <w:r w:rsidR="00C4201E" w:rsidRPr="002D62A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201E" w:rsidRPr="002D62A1" w:rsidRDefault="008C3DAF" w:rsidP="008C3DAF">
      <w:pPr>
        <w:ind w:right="-1"/>
        <w:jc w:val="both"/>
        <w:rPr>
          <w:b w:val="0"/>
          <w:i w:val="0"/>
          <w:iCs w:val="0"/>
          <w:sz w:val="24"/>
          <w:szCs w:val="24"/>
          <w:lang w:val="kk-KZ"/>
        </w:rPr>
      </w:pPr>
      <w:r w:rsidRPr="002D62A1">
        <w:rPr>
          <w:b w:val="0"/>
          <w:i w:val="0"/>
          <w:sz w:val="24"/>
          <w:szCs w:val="24"/>
          <w:lang w:val="kk-KZ"/>
        </w:rPr>
        <w:t xml:space="preserve">         </w:t>
      </w:r>
      <w:r w:rsidR="00C4201E" w:rsidRPr="002D62A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201E" w:rsidRPr="002D62A1" w:rsidRDefault="008C3DAF" w:rsidP="008C3DAF">
      <w:pPr>
        <w:ind w:right="-1"/>
        <w:jc w:val="both"/>
        <w:rPr>
          <w:b w:val="0"/>
          <w:i w:val="0"/>
          <w:iCs w:val="0"/>
          <w:sz w:val="24"/>
          <w:szCs w:val="24"/>
          <w:lang w:val="kk-KZ"/>
        </w:rPr>
      </w:pPr>
      <w:r w:rsidRPr="002D62A1">
        <w:rPr>
          <w:b w:val="0"/>
          <w:i w:val="0"/>
          <w:sz w:val="24"/>
          <w:szCs w:val="24"/>
          <w:lang w:val="kk-KZ"/>
        </w:rPr>
        <w:t xml:space="preserve">         </w:t>
      </w:r>
      <w:r w:rsidR="00C4201E" w:rsidRPr="002D62A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201E" w:rsidRPr="002D62A1" w:rsidRDefault="008C3DAF" w:rsidP="008C3DAF">
      <w:pPr>
        <w:ind w:right="-1"/>
        <w:jc w:val="both"/>
        <w:rPr>
          <w:b w:val="0"/>
          <w:i w:val="0"/>
          <w:iCs w:val="0"/>
          <w:sz w:val="24"/>
          <w:szCs w:val="24"/>
          <w:lang w:val="kk-KZ"/>
        </w:rPr>
      </w:pPr>
      <w:r w:rsidRPr="002D62A1">
        <w:rPr>
          <w:b w:val="0"/>
          <w:i w:val="0"/>
          <w:sz w:val="24"/>
          <w:szCs w:val="24"/>
          <w:lang w:val="kk-KZ"/>
        </w:rPr>
        <w:t xml:space="preserve">         </w:t>
      </w:r>
      <w:r w:rsidR="00C4201E" w:rsidRPr="002D62A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201E" w:rsidRPr="002D62A1" w:rsidRDefault="008C3DAF" w:rsidP="008C3DAF">
      <w:pPr>
        <w:ind w:right="-1"/>
        <w:jc w:val="both"/>
        <w:rPr>
          <w:b w:val="0"/>
          <w:i w:val="0"/>
          <w:iCs w:val="0"/>
          <w:sz w:val="24"/>
          <w:szCs w:val="24"/>
          <w:lang w:val="kk-KZ"/>
        </w:rPr>
      </w:pPr>
      <w:r w:rsidRPr="002D62A1">
        <w:rPr>
          <w:b w:val="0"/>
          <w:i w:val="0"/>
          <w:sz w:val="24"/>
          <w:szCs w:val="24"/>
          <w:lang w:val="kk-KZ"/>
        </w:rPr>
        <w:t xml:space="preserve">         </w:t>
      </w:r>
      <w:r w:rsidR="00C4201E" w:rsidRPr="002D62A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63B7" w:rsidRPr="002D62A1" w:rsidRDefault="007463B7" w:rsidP="00687999">
      <w:pPr>
        <w:jc w:val="both"/>
        <w:rPr>
          <w:i w:val="0"/>
          <w:lang w:val="kk-KZ"/>
        </w:rPr>
      </w:pPr>
    </w:p>
    <w:p w:rsidR="0084038B" w:rsidRPr="002D62A1" w:rsidRDefault="0084038B" w:rsidP="0084038B">
      <w:pPr>
        <w:rPr>
          <w:lang w:val="kk-KZ"/>
        </w:rPr>
      </w:pPr>
    </w:p>
    <w:p w:rsidR="0084038B" w:rsidRPr="0084038B" w:rsidRDefault="0084038B" w:rsidP="0084038B">
      <w:pPr>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34AF1" w:rsidRPr="00FD4D87" w:rsidTr="004361EB">
        <w:trPr>
          <w:tblCellSpacing w:w="15" w:type="dxa"/>
        </w:trPr>
        <w:tc>
          <w:tcPr>
            <w:tcW w:w="5805" w:type="dxa"/>
            <w:vAlign w:val="center"/>
            <w:hideMark/>
          </w:tcPr>
          <w:p w:rsidR="00934AF1" w:rsidRPr="00B54235" w:rsidRDefault="00934AF1" w:rsidP="004361EB">
            <w:pPr>
              <w:rPr>
                <w:b w:val="0"/>
                <w:i w:val="0"/>
                <w:lang w:val="kk-KZ"/>
              </w:rPr>
            </w:pPr>
          </w:p>
        </w:tc>
        <w:tc>
          <w:tcPr>
            <w:tcW w:w="3420" w:type="dxa"/>
            <w:vAlign w:val="center"/>
            <w:hideMark/>
          </w:tcPr>
          <w:p w:rsidR="00934AF1" w:rsidRPr="00B54235" w:rsidRDefault="00934AF1" w:rsidP="004361EB">
            <w:pPr>
              <w:rPr>
                <w:b w:val="0"/>
                <w:i w:val="0"/>
                <w:lang w:val="kk-KZ"/>
              </w:rPr>
            </w:pPr>
            <w:bookmarkStart w:id="2" w:name="z179"/>
            <w:bookmarkEnd w:id="2"/>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4361EB">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420"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proofErr w:type="spellStart"/>
      <w:r w:rsidRPr="0009542A">
        <w:rPr>
          <w:b w:val="0"/>
          <w:i w:val="0"/>
        </w:rPr>
        <w:t>және</w:t>
      </w:r>
      <w:proofErr w:type="spellEnd"/>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FD4D87"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9.</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w:t>
            </w:r>
            <w:proofErr w:type="spellEnd"/>
            <w:r w:rsidR="007C63E3" w:rsidRPr="007C63E3">
              <w:rPr>
                <w:b w:val="0"/>
                <w:i w:val="0"/>
                <w:sz w:val="24"/>
                <w:szCs w:val="24"/>
              </w:rPr>
              <w:t xml:space="preserve"> </w:t>
            </w:r>
            <w:proofErr w:type="spellStart"/>
            <w:r w:rsidRPr="000B65E6">
              <w:rPr>
                <w:b w:val="0"/>
                <w:i w:val="0"/>
                <w:sz w:val="24"/>
                <w:szCs w:val="24"/>
              </w:rPr>
              <w:t>қызметінің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lastRenderedPageBreak/>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w:t>
            </w:r>
            <w:proofErr w:type="spellEnd"/>
            <w:r w:rsidR="00C06CED">
              <w:rPr>
                <w:b w:val="0"/>
                <w:i w:val="0"/>
                <w:sz w:val="24"/>
                <w:szCs w:val="24"/>
                <w:lang w:val="kk-KZ"/>
              </w:rPr>
              <w:t xml:space="preserve"> </w:t>
            </w:r>
            <w:proofErr w:type="spellStart"/>
            <w:r w:rsidRPr="000B65E6">
              <w:rPr>
                <w:b w:val="0"/>
                <w:i w:val="0"/>
                <w:sz w:val="24"/>
                <w:szCs w:val="24"/>
              </w:rPr>
              <w:t>үш</w:t>
            </w:r>
            <w:proofErr w:type="spellEnd"/>
            <w:r w:rsidR="00C06CED">
              <w:rPr>
                <w:b w:val="0"/>
                <w:i w:val="0"/>
                <w:sz w:val="24"/>
                <w:szCs w:val="24"/>
                <w:lang w:val="kk-KZ"/>
              </w:rPr>
              <w:t xml:space="preserve"> </w:t>
            </w:r>
            <w:proofErr w:type="spellStart"/>
            <w:r w:rsidRPr="000B65E6">
              <w:rPr>
                <w:b w:val="0"/>
                <w:i w:val="0"/>
                <w:sz w:val="24"/>
                <w:szCs w:val="24"/>
              </w:rPr>
              <w:t>жылдан</w:t>
            </w:r>
            <w:proofErr w:type="spellEnd"/>
            <w:r w:rsidRPr="000B65E6">
              <w:rPr>
                <w:b w:val="0"/>
                <w:i w:val="0"/>
                <w:sz w:val="24"/>
                <w:szCs w:val="24"/>
              </w:rPr>
              <w:t xml:space="preserve"> кем </w:t>
            </w:r>
            <w:proofErr w:type="spellStart"/>
            <w:r w:rsidRPr="000B65E6">
              <w:rPr>
                <w:b w:val="0"/>
                <w:i w:val="0"/>
                <w:sz w:val="24"/>
                <w:szCs w:val="24"/>
              </w:rPr>
              <w:t>жұмыс</w:t>
            </w:r>
            <w:proofErr w:type="spellEnd"/>
            <w:r w:rsidR="00C06CED">
              <w:rPr>
                <w:b w:val="0"/>
                <w:i w:val="0"/>
                <w:sz w:val="24"/>
                <w:szCs w:val="24"/>
                <w:lang w:val="kk-KZ"/>
              </w:rPr>
              <w:t xml:space="preserve"> </w:t>
            </w:r>
            <w:proofErr w:type="spellStart"/>
            <w:r w:rsidRPr="000B65E6">
              <w:rPr>
                <w:b w:val="0"/>
                <w:i w:val="0"/>
                <w:sz w:val="24"/>
                <w:szCs w:val="24"/>
              </w:rPr>
              <w:t>істеген</w:t>
            </w:r>
            <w:proofErr w:type="spellEnd"/>
            <w:r w:rsidR="00C06CED">
              <w:rPr>
                <w:b w:val="0"/>
                <w:i w:val="0"/>
                <w:sz w:val="24"/>
                <w:szCs w:val="24"/>
                <w:lang w:val="kk-KZ"/>
              </w:rPr>
              <w:t xml:space="preserve"> </w:t>
            </w:r>
            <w:proofErr w:type="spellStart"/>
            <w:r w:rsidRPr="000B65E6">
              <w:rPr>
                <w:b w:val="0"/>
                <w:i w:val="0"/>
                <w:sz w:val="24"/>
                <w:szCs w:val="24"/>
              </w:rPr>
              <w:t>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w:t>
            </w:r>
            <w:proofErr w:type="spellEnd"/>
            <w:r w:rsidR="007C63E3" w:rsidRPr="007C63E3">
              <w:rPr>
                <w:b w:val="0"/>
                <w:i w:val="0"/>
                <w:sz w:val="24"/>
                <w:szCs w:val="24"/>
              </w:rPr>
              <w:t xml:space="preserve"> </w:t>
            </w:r>
            <w:proofErr w:type="spellStart"/>
            <w:r w:rsidRPr="000B65E6">
              <w:rPr>
                <w:b w:val="0"/>
                <w:i w:val="0"/>
                <w:sz w:val="24"/>
                <w:szCs w:val="24"/>
              </w:rPr>
              <w:t>әкімшілік</w:t>
            </w:r>
            <w:proofErr w:type="spellEnd"/>
            <w:r w:rsidR="007C63E3" w:rsidRPr="007C63E3">
              <w:rPr>
                <w:b w:val="0"/>
                <w:i w:val="0"/>
                <w:sz w:val="24"/>
                <w:szCs w:val="24"/>
              </w:rPr>
              <w:t xml:space="preserve"> </w:t>
            </w:r>
            <w:proofErr w:type="spellStart"/>
            <w:r w:rsidRPr="000B65E6">
              <w:rPr>
                <w:b w:val="0"/>
                <w:i w:val="0"/>
                <w:sz w:val="24"/>
                <w:szCs w:val="24"/>
              </w:rPr>
              <w:t>қызметшілер</w:t>
            </w:r>
            <w:proofErr w:type="spellEnd"/>
            <w:r w:rsidR="007C63E3" w:rsidRPr="007C63E3">
              <w:rPr>
                <w:b w:val="0"/>
                <w:i w:val="0"/>
                <w:sz w:val="24"/>
                <w:szCs w:val="24"/>
              </w:rPr>
              <w:t xml:space="preserve"> </w:t>
            </w:r>
            <w:proofErr w:type="spellStart"/>
            <w:r w:rsidRPr="000B65E6">
              <w:rPr>
                <w:b w:val="0"/>
                <w:i w:val="0"/>
                <w:sz w:val="24"/>
                <w:szCs w:val="24"/>
              </w:rPr>
              <w:t>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lastRenderedPageBreak/>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8C3DAF">
      <w:pgSz w:w="11906" w:h="16838"/>
      <w:pgMar w:top="993"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36E0"/>
    <w:rsid w:val="000D3864"/>
    <w:rsid w:val="000E17A3"/>
    <w:rsid w:val="000E5673"/>
    <w:rsid w:val="000E5EAC"/>
    <w:rsid w:val="000E6C91"/>
    <w:rsid w:val="000F7502"/>
    <w:rsid w:val="00103647"/>
    <w:rsid w:val="0010431D"/>
    <w:rsid w:val="0011073C"/>
    <w:rsid w:val="00122A6A"/>
    <w:rsid w:val="00132CC2"/>
    <w:rsid w:val="001370EF"/>
    <w:rsid w:val="00141C6E"/>
    <w:rsid w:val="00153FC5"/>
    <w:rsid w:val="00163992"/>
    <w:rsid w:val="001657AF"/>
    <w:rsid w:val="001758F7"/>
    <w:rsid w:val="0018260B"/>
    <w:rsid w:val="00182DBD"/>
    <w:rsid w:val="001838F2"/>
    <w:rsid w:val="00190517"/>
    <w:rsid w:val="00193A84"/>
    <w:rsid w:val="001947B7"/>
    <w:rsid w:val="001952E3"/>
    <w:rsid w:val="001B4302"/>
    <w:rsid w:val="001B5F0B"/>
    <w:rsid w:val="001D6B1C"/>
    <w:rsid w:val="001D7BF3"/>
    <w:rsid w:val="00201B52"/>
    <w:rsid w:val="002037A0"/>
    <w:rsid w:val="002040EB"/>
    <w:rsid w:val="002066A3"/>
    <w:rsid w:val="00212C86"/>
    <w:rsid w:val="00214165"/>
    <w:rsid w:val="0022337C"/>
    <w:rsid w:val="00224007"/>
    <w:rsid w:val="00232C7D"/>
    <w:rsid w:val="00233A2C"/>
    <w:rsid w:val="002365CB"/>
    <w:rsid w:val="002379C7"/>
    <w:rsid w:val="00237EE8"/>
    <w:rsid w:val="00245648"/>
    <w:rsid w:val="00254B19"/>
    <w:rsid w:val="00264525"/>
    <w:rsid w:val="00275FA5"/>
    <w:rsid w:val="0029108D"/>
    <w:rsid w:val="002970BA"/>
    <w:rsid w:val="002A16D8"/>
    <w:rsid w:val="002A2B36"/>
    <w:rsid w:val="002A34F4"/>
    <w:rsid w:val="002A432D"/>
    <w:rsid w:val="002A7185"/>
    <w:rsid w:val="002D030B"/>
    <w:rsid w:val="002D2C93"/>
    <w:rsid w:val="002D3A8D"/>
    <w:rsid w:val="002D62A1"/>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71CD"/>
    <w:rsid w:val="003E0364"/>
    <w:rsid w:val="003E3260"/>
    <w:rsid w:val="003E3793"/>
    <w:rsid w:val="003E465A"/>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B4A75"/>
    <w:rsid w:val="004B7C3D"/>
    <w:rsid w:val="004D79AA"/>
    <w:rsid w:val="004E2B1A"/>
    <w:rsid w:val="004E560C"/>
    <w:rsid w:val="004E69DE"/>
    <w:rsid w:val="004F58BC"/>
    <w:rsid w:val="004F694D"/>
    <w:rsid w:val="005003B7"/>
    <w:rsid w:val="00500F18"/>
    <w:rsid w:val="00504F83"/>
    <w:rsid w:val="00513555"/>
    <w:rsid w:val="0051445F"/>
    <w:rsid w:val="005317D9"/>
    <w:rsid w:val="0053414C"/>
    <w:rsid w:val="00543229"/>
    <w:rsid w:val="005522FA"/>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56D6"/>
    <w:rsid w:val="006E7338"/>
    <w:rsid w:val="006E7A30"/>
    <w:rsid w:val="00701477"/>
    <w:rsid w:val="00701D1A"/>
    <w:rsid w:val="007021C3"/>
    <w:rsid w:val="00706A20"/>
    <w:rsid w:val="007253AB"/>
    <w:rsid w:val="00725CB8"/>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07CFB"/>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3DAF"/>
    <w:rsid w:val="008C469C"/>
    <w:rsid w:val="008C545B"/>
    <w:rsid w:val="008D2E92"/>
    <w:rsid w:val="008D2F1A"/>
    <w:rsid w:val="008D6499"/>
    <w:rsid w:val="008D7CB5"/>
    <w:rsid w:val="008E3FDD"/>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65A"/>
    <w:rsid w:val="009C7893"/>
    <w:rsid w:val="009D1E29"/>
    <w:rsid w:val="009E0651"/>
    <w:rsid w:val="009F1368"/>
    <w:rsid w:val="009F58A2"/>
    <w:rsid w:val="00A00C28"/>
    <w:rsid w:val="00A042C1"/>
    <w:rsid w:val="00A07536"/>
    <w:rsid w:val="00A14A99"/>
    <w:rsid w:val="00A21637"/>
    <w:rsid w:val="00A2248A"/>
    <w:rsid w:val="00A30190"/>
    <w:rsid w:val="00A32264"/>
    <w:rsid w:val="00A3250C"/>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53A7"/>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55EEB"/>
    <w:rsid w:val="00C62259"/>
    <w:rsid w:val="00C62338"/>
    <w:rsid w:val="00C65DCA"/>
    <w:rsid w:val="00C72807"/>
    <w:rsid w:val="00C7571B"/>
    <w:rsid w:val="00C807D1"/>
    <w:rsid w:val="00C90F55"/>
    <w:rsid w:val="00C91E87"/>
    <w:rsid w:val="00C95EBE"/>
    <w:rsid w:val="00CA1A3B"/>
    <w:rsid w:val="00CA2D68"/>
    <w:rsid w:val="00CA5CDC"/>
    <w:rsid w:val="00CA6C00"/>
    <w:rsid w:val="00CB3A84"/>
    <w:rsid w:val="00CC3BE2"/>
    <w:rsid w:val="00CC4A41"/>
    <w:rsid w:val="00CC73F7"/>
    <w:rsid w:val="00CC7C5D"/>
    <w:rsid w:val="00CE0161"/>
    <w:rsid w:val="00CE2B8E"/>
    <w:rsid w:val="00CE3D12"/>
    <w:rsid w:val="00CF2D8B"/>
    <w:rsid w:val="00CF5099"/>
    <w:rsid w:val="00D0029D"/>
    <w:rsid w:val="00D17BEB"/>
    <w:rsid w:val="00D21391"/>
    <w:rsid w:val="00D21DDA"/>
    <w:rsid w:val="00D30E26"/>
    <w:rsid w:val="00D32E82"/>
    <w:rsid w:val="00D33E6D"/>
    <w:rsid w:val="00D42DC8"/>
    <w:rsid w:val="00D46862"/>
    <w:rsid w:val="00D56A38"/>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20EC3"/>
    <w:rsid w:val="00E210BD"/>
    <w:rsid w:val="00E26BA0"/>
    <w:rsid w:val="00E472E3"/>
    <w:rsid w:val="00E601AA"/>
    <w:rsid w:val="00E641D5"/>
    <w:rsid w:val="00E72720"/>
    <w:rsid w:val="00E744F9"/>
    <w:rsid w:val="00E74A77"/>
    <w:rsid w:val="00E97E93"/>
    <w:rsid w:val="00EA0707"/>
    <w:rsid w:val="00EA5C49"/>
    <w:rsid w:val="00EA7C6B"/>
    <w:rsid w:val="00EB1244"/>
    <w:rsid w:val="00EB1956"/>
    <w:rsid w:val="00EB7652"/>
    <w:rsid w:val="00EC7B05"/>
    <w:rsid w:val="00EE4C1B"/>
    <w:rsid w:val="00EF0DC9"/>
    <w:rsid w:val="00EF13E4"/>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04A"/>
    <w:rsid w:val="00F86E9E"/>
    <w:rsid w:val="00F94E39"/>
    <w:rsid w:val="00F97A9F"/>
    <w:rsid w:val="00FA2A41"/>
    <w:rsid w:val="00FA3ED6"/>
    <w:rsid w:val="00FB0299"/>
    <w:rsid w:val="00FC32D0"/>
    <w:rsid w:val="00FD4D87"/>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FDF2"/>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903027237">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128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12</cp:revision>
  <cp:lastPrinted>2018-09-15T06:52:00Z</cp:lastPrinted>
  <dcterms:created xsi:type="dcterms:W3CDTF">2018-09-15T06:48:00Z</dcterms:created>
  <dcterms:modified xsi:type="dcterms:W3CDTF">2018-09-17T03:59:00Z</dcterms:modified>
</cp:coreProperties>
</file>