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F961F7">
        <w:rPr>
          <w:rFonts w:ascii="Arial" w:hAnsi="Arial" w:cs="Arial"/>
          <w:b/>
          <w:sz w:val="24"/>
          <w:szCs w:val="24"/>
          <w:lang w:val="kk-KZ"/>
        </w:rPr>
        <w:t>18</w:t>
      </w:r>
      <w:r w:rsidR="003B3E86">
        <w:rPr>
          <w:rFonts w:ascii="Arial" w:hAnsi="Arial" w:cs="Arial"/>
          <w:b/>
          <w:sz w:val="24"/>
          <w:szCs w:val="24"/>
          <w:lang w:val="kk-KZ"/>
        </w:rPr>
        <w:t xml:space="preserve"> </w:t>
      </w:r>
      <w:r w:rsidR="00945AE9">
        <w:rPr>
          <w:rFonts w:ascii="Arial" w:hAnsi="Arial" w:cs="Arial"/>
          <w:b/>
          <w:sz w:val="24"/>
          <w:szCs w:val="24"/>
          <w:lang w:val="kk-KZ"/>
        </w:rPr>
        <w:t xml:space="preserve">тамыздағы </w:t>
      </w:r>
      <w:r w:rsidRPr="00A3007E">
        <w:rPr>
          <w:rFonts w:ascii="Arial" w:hAnsi="Arial" w:cs="Arial"/>
          <w:b/>
          <w:sz w:val="24"/>
          <w:szCs w:val="24"/>
          <w:lang w:val="kk-KZ"/>
        </w:rPr>
        <w:t>№</w:t>
      </w:r>
      <w:r w:rsidR="00F961F7">
        <w:rPr>
          <w:rFonts w:ascii="Arial" w:hAnsi="Arial" w:cs="Arial"/>
          <w:b/>
          <w:sz w:val="24"/>
          <w:szCs w:val="24"/>
          <w:lang w:val="kk-KZ"/>
        </w:rPr>
        <w:t>101</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39"/>
        <w:gridCol w:w="9526"/>
      </w:tblGrid>
      <w:tr w:rsidR="00F961F7" w:rsidRPr="00A3007E" w:rsidTr="00F961F7">
        <w:tc>
          <w:tcPr>
            <w:tcW w:w="10065" w:type="dxa"/>
            <w:gridSpan w:val="2"/>
          </w:tcPr>
          <w:p w:rsidR="00F961F7" w:rsidRPr="00A3007E" w:rsidRDefault="00F961F7" w:rsidP="00A71EAD">
            <w:pPr>
              <w:tabs>
                <w:tab w:val="left" w:pos="142"/>
                <w:tab w:val="left" w:pos="9639"/>
              </w:tabs>
              <w:jc w:val="both"/>
              <w:rPr>
                <w:rFonts w:ascii="Arial" w:hAnsi="Arial" w:cs="Arial"/>
                <w:b/>
                <w:sz w:val="24"/>
                <w:szCs w:val="24"/>
                <w:lang w:val="kk-KZ"/>
              </w:rPr>
            </w:pPr>
            <w:r>
              <w:rPr>
                <w:rFonts w:ascii="Arial" w:hAnsi="Arial" w:cs="Arial"/>
                <w:b/>
                <w:sz w:val="24"/>
                <w:szCs w:val="24"/>
                <w:lang w:val="kk-KZ"/>
              </w:rPr>
              <w:t>1.</w:t>
            </w:r>
            <w:r w:rsidRPr="00625044">
              <w:rPr>
                <w:rFonts w:ascii="Arial" w:hAnsi="Arial" w:cs="Arial"/>
                <w:b/>
                <w:sz w:val="24"/>
                <w:szCs w:val="24"/>
                <w:lang w:val="kk-KZ"/>
              </w:rPr>
              <w:t xml:space="preserve"> Түркістан облысы бойынша Мемлекеттік кірістер департаментінің  </w:t>
            </w:r>
            <w:r w:rsidRPr="00915D0C">
              <w:rPr>
                <w:rFonts w:ascii="Arial" w:hAnsi="Arial" w:cs="Arial"/>
                <w:b/>
                <w:sz w:val="24"/>
                <w:lang w:val="kk-KZ"/>
              </w:rPr>
              <w:t>Жанама салықтарды әкімшілендіру басқармасы ҚҚС әкімшілендіру бөлімінің бас маманы</w:t>
            </w:r>
            <w:r>
              <w:rPr>
                <w:rFonts w:ascii="Arial" w:hAnsi="Arial" w:cs="Arial"/>
                <w:b/>
                <w:sz w:val="28"/>
                <w:szCs w:val="24"/>
                <w:lang w:val="kk-KZ"/>
              </w:rPr>
              <w:t xml:space="preserve"> </w:t>
            </w:r>
            <w:r w:rsidRPr="00915D0C">
              <w:rPr>
                <w:rFonts w:ascii="Arial" w:hAnsi="Arial" w:cs="Arial"/>
                <w:b/>
                <w:sz w:val="24"/>
                <w:szCs w:val="24"/>
                <w:lang w:val="kk-KZ"/>
              </w:rPr>
              <w:t>лауазымына</w:t>
            </w:r>
            <w:r>
              <w:rPr>
                <w:rFonts w:ascii="Arial" w:hAnsi="Arial" w:cs="Arial"/>
                <w:b/>
                <w:sz w:val="24"/>
                <w:szCs w:val="24"/>
                <w:lang w:val="kk-KZ"/>
              </w:rPr>
              <w:t>, 1 бірлік:</w:t>
            </w:r>
          </w:p>
        </w:tc>
      </w:tr>
      <w:tr w:rsidR="00F961F7" w:rsidRPr="00A3007E" w:rsidTr="00F961F7">
        <w:tc>
          <w:tcPr>
            <w:tcW w:w="539" w:type="dxa"/>
          </w:tcPr>
          <w:p w:rsidR="00F961F7" w:rsidRPr="00A3007E" w:rsidRDefault="00F961F7" w:rsidP="00A71EAD">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A3007E" w:rsidRDefault="00F961F7" w:rsidP="00A71EAD">
            <w:pPr>
              <w:tabs>
                <w:tab w:val="left" w:pos="142"/>
                <w:tab w:val="left" w:pos="9639"/>
              </w:tabs>
              <w:jc w:val="both"/>
              <w:rPr>
                <w:rFonts w:ascii="Arial" w:hAnsi="Arial" w:cs="Arial"/>
                <w:sz w:val="24"/>
                <w:szCs w:val="24"/>
                <w:lang w:val="kk-KZ"/>
              </w:rPr>
            </w:pPr>
            <w:r w:rsidRPr="002174ED">
              <w:rPr>
                <w:rFonts w:ascii="Arial" w:hAnsi="Arial" w:cs="Arial"/>
                <w:color w:val="000000"/>
                <w:sz w:val="24"/>
                <w:szCs w:val="24"/>
                <w:lang w:val="kk-KZ"/>
              </w:rPr>
              <w:t>Мұсаева Гүлжан Бақытқызы</w:t>
            </w:r>
          </w:p>
        </w:tc>
      </w:tr>
      <w:tr w:rsidR="00F961F7" w:rsidRPr="006E111A" w:rsidTr="00F961F7">
        <w:tc>
          <w:tcPr>
            <w:tcW w:w="10065" w:type="dxa"/>
            <w:gridSpan w:val="2"/>
          </w:tcPr>
          <w:p w:rsidR="00F961F7" w:rsidRPr="006E111A" w:rsidRDefault="00F961F7" w:rsidP="00A71EAD">
            <w:pPr>
              <w:jc w:val="both"/>
              <w:rPr>
                <w:rFonts w:ascii="Arial" w:hAnsi="Arial" w:cs="Arial"/>
                <w:b/>
                <w:sz w:val="24"/>
                <w:szCs w:val="24"/>
                <w:lang w:val="kk-KZ"/>
              </w:rPr>
            </w:pPr>
            <w:r>
              <w:rPr>
                <w:rFonts w:ascii="Arial" w:hAnsi="Arial" w:cs="Arial"/>
                <w:b/>
                <w:sz w:val="24"/>
                <w:szCs w:val="24"/>
                <w:lang w:val="kk-KZ"/>
              </w:rPr>
              <w:t xml:space="preserve">2.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sz w:val="24"/>
                <w:lang w:val="kk-KZ"/>
              </w:rPr>
              <w:t>Өндірістік емес төлемдер басқармасының басшысы</w:t>
            </w:r>
            <w:r w:rsidRPr="00915D0C">
              <w:rPr>
                <w:rFonts w:ascii="Arial" w:hAnsi="Arial" w:cs="Arial"/>
                <w:b/>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F872A5" w:rsidTr="00F961F7">
        <w:tc>
          <w:tcPr>
            <w:tcW w:w="539" w:type="dxa"/>
          </w:tcPr>
          <w:p w:rsidR="00F961F7" w:rsidRPr="00A3007E" w:rsidRDefault="00F961F7" w:rsidP="00A71EAD">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526" w:type="dxa"/>
          </w:tcPr>
          <w:p w:rsidR="00F961F7" w:rsidRPr="00F872A5" w:rsidRDefault="00F961F7" w:rsidP="00A71EAD">
            <w:pPr>
              <w:tabs>
                <w:tab w:val="left" w:pos="142"/>
                <w:tab w:val="left" w:pos="9639"/>
              </w:tabs>
              <w:rPr>
                <w:rFonts w:ascii="Arial" w:hAnsi="Arial" w:cs="Arial"/>
                <w:b/>
                <w:i/>
                <w:sz w:val="24"/>
                <w:szCs w:val="24"/>
                <w:lang w:val="kk-KZ"/>
              </w:rPr>
            </w:pPr>
            <w:r w:rsidRPr="002174ED">
              <w:rPr>
                <w:rFonts w:ascii="Arial" w:hAnsi="Arial" w:cs="Arial"/>
                <w:color w:val="000000"/>
                <w:sz w:val="24"/>
                <w:szCs w:val="24"/>
                <w:lang w:val="kk-KZ"/>
              </w:rPr>
              <w:t>Көкенов Мейрамбек Байқадамұлы</w:t>
            </w:r>
          </w:p>
        </w:tc>
      </w:tr>
      <w:tr w:rsidR="00F961F7" w:rsidRPr="00A3007E" w:rsidTr="00F961F7">
        <w:tc>
          <w:tcPr>
            <w:tcW w:w="10065" w:type="dxa"/>
            <w:gridSpan w:val="2"/>
          </w:tcPr>
          <w:p w:rsidR="00F961F7" w:rsidRPr="00A3007E" w:rsidRDefault="00F961F7" w:rsidP="00A71EAD">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color w:val="151515"/>
                <w:sz w:val="24"/>
                <w:szCs w:val="24"/>
                <w:lang w:val="kk-KZ"/>
              </w:rPr>
              <w:t>Кедендік әкімшілендіру басқармасы кедендік бақылау бөлімінің бас маманы</w:t>
            </w:r>
            <w:r w:rsidRPr="00625044">
              <w:rPr>
                <w:rFonts w:ascii="Arial" w:hAnsi="Arial" w:cs="Arial"/>
                <w:b/>
                <w:sz w:val="24"/>
                <w:szCs w:val="24"/>
                <w:lang w:val="kk-KZ"/>
              </w:rPr>
              <w:t xml:space="preserve"> 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A300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A3007E" w:rsidRDefault="00F961F7" w:rsidP="00A71EAD">
            <w:pPr>
              <w:tabs>
                <w:tab w:val="left" w:pos="142"/>
                <w:tab w:val="left" w:pos="9639"/>
              </w:tabs>
              <w:rPr>
                <w:rFonts w:ascii="Arial" w:hAnsi="Arial" w:cs="Arial"/>
                <w:sz w:val="24"/>
                <w:szCs w:val="24"/>
                <w:lang w:val="kk-KZ"/>
              </w:rPr>
            </w:pPr>
            <w:r w:rsidRPr="002174ED">
              <w:rPr>
                <w:rFonts w:ascii="Arial" w:hAnsi="Arial" w:cs="Arial"/>
                <w:color w:val="000000"/>
                <w:sz w:val="24"/>
                <w:szCs w:val="24"/>
                <w:lang w:val="kk-KZ"/>
              </w:rPr>
              <w:t>Сарсенбаев Кайрат Калисейтович</w:t>
            </w:r>
          </w:p>
        </w:tc>
      </w:tr>
      <w:tr w:rsidR="00F961F7" w:rsidRPr="00F872A5" w:rsidTr="00F961F7">
        <w:tc>
          <w:tcPr>
            <w:tcW w:w="10065" w:type="dxa"/>
            <w:gridSpan w:val="2"/>
          </w:tcPr>
          <w:p w:rsidR="00F961F7" w:rsidRPr="00F872A5" w:rsidRDefault="00F961F7" w:rsidP="00A71EAD">
            <w:pPr>
              <w:tabs>
                <w:tab w:val="left" w:pos="142"/>
                <w:tab w:val="left" w:pos="9639"/>
              </w:tabs>
              <w:rPr>
                <w:rFonts w:ascii="Arial" w:hAnsi="Arial" w:cs="Arial"/>
                <w:b/>
                <w:sz w:val="24"/>
                <w:szCs w:val="24"/>
                <w:lang w:val="kk-KZ"/>
              </w:rPr>
            </w:pPr>
            <w:r>
              <w:rPr>
                <w:rFonts w:ascii="Arial" w:hAnsi="Arial" w:cs="Arial"/>
                <w:b/>
                <w:sz w:val="24"/>
                <w:szCs w:val="24"/>
                <w:lang w:val="kk-KZ"/>
              </w:rPr>
              <w:t xml:space="preserve">4.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color w:val="151515"/>
                <w:sz w:val="24"/>
                <w:lang w:val="kk-KZ"/>
              </w:rPr>
              <w:t>Кедендік әкімшілендіру басқармасы кедендік бақылау бөлімінің негізгі қызметкерінің бала күту демалысы мерзіміне (03.04.2023 жылға дейін) бас маманы</w:t>
            </w:r>
            <w:r>
              <w:rPr>
                <w:rFonts w:ascii="Arial" w:hAnsi="Arial" w:cs="Arial"/>
                <w:b/>
                <w:color w:val="151515"/>
                <w:sz w:val="24"/>
                <w:lang w:val="kk-KZ"/>
              </w:rPr>
              <w:t xml:space="preserve"> 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EF067E"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EF067E" w:rsidTr="00F961F7">
        <w:tc>
          <w:tcPr>
            <w:tcW w:w="10065" w:type="dxa"/>
            <w:gridSpan w:val="2"/>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b/>
                <w:sz w:val="24"/>
                <w:szCs w:val="24"/>
                <w:lang w:val="kk-KZ"/>
              </w:rPr>
              <w:t xml:space="preserve">5.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sz w:val="24"/>
                <w:lang w:val="kk-KZ"/>
              </w:rPr>
              <w:t>«Атамекен» кеден бекетінің негізгі қызметкерінің бала күту демалысы мерзіміне (26.12.2022 жылға дейін)</w:t>
            </w:r>
            <w:r w:rsidRPr="00915D0C">
              <w:rPr>
                <w:rFonts w:ascii="Arial" w:hAnsi="Arial" w:cs="Arial"/>
                <w:b/>
                <w:color w:val="151515"/>
                <w:sz w:val="24"/>
                <w:lang w:val="kk-KZ"/>
              </w:rPr>
              <w:t xml:space="preserve"> бас маманы</w:t>
            </w:r>
            <w:r w:rsidRPr="00915D0C">
              <w:rPr>
                <w:rFonts w:ascii="Arial" w:hAnsi="Arial" w:cs="Arial"/>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EF06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Кандидат әңгімелесуге келмеді</w:t>
            </w:r>
          </w:p>
        </w:tc>
      </w:tr>
      <w:tr w:rsidR="00F961F7" w:rsidRPr="00F872A5" w:rsidTr="00F961F7">
        <w:tc>
          <w:tcPr>
            <w:tcW w:w="10065" w:type="dxa"/>
            <w:gridSpan w:val="2"/>
          </w:tcPr>
          <w:p w:rsidR="00F961F7" w:rsidRPr="00F872A5" w:rsidRDefault="00F961F7" w:rsidP="00A71EAD">
            <w:pPr>
              <w:tabs>
                <w:tab w:val="left" w:pos="142"/>
                <w:tab w:val="left" w:pos="9639"/>
              </w:tabs>
              <w:rPr>
                <w:rFonts w:ascii="Arial" w:hAnsi="Arial" w:cs="Arial"/>
                <w:b/>
                <w:sz w:val="24"/>
                <w:szCs w:val="24"/>
                <w:lang w:val="kk-KZ"/>
              </w:rPr>
            </w:pPr>
            <w:r>
              <w:rPr>
                <w:rFonts w:ascii="Arial" w:hAnsi="Arial" w:cs="Arial"/>
                <w:b/>
                <w:sz w:val="24"/>
                <w:szCs w:val="24"/>
                <w:lang w:val="kk-KZ"/>
              </w:rPr>
              <w:t xml:space="preserve">6.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sz w:val="24"/>
                <w:lang w:val="kk-KZ"/>
              </w:rPr>
              <w:t>«Атамекен» кеден бекетінің негізгі қызметкерінің бала күту демалысы мерзіміне (</w:t>
            </w:r>
            <w:r>
              <w:rPr>
                <w:rFonts w:ascii="Arial" w:hAnsi="Arial" w:cs="Arial"/>
                <w:b/>
                <w:sz w:val="24"/>
                <w:lang w:val="kk-KZ"/>
              </w:rPr>
              <w:t>30.12.2021</w:t>
            </w:r>
            <w:r w:rsidRPr="00915D0C">
              <w:rPr>
                <w:rFonts w:ascii="Arial" w:hAnsi="Arial" w:cs="Arial"/>
                <w:b/>
                <w:sz w:val="24"/>
                <w:lang w:val="kk-KZ"/>
              </w:rPr>
              <w:t xml:space="preserve"> жылға дейін)</w:t>
            </w:r>
            <w:r w:rsidRPr="00915D0C">
              <w:rPr>
                <w:rFonts w:ascii="Arial" w:hAnsi="Arial" w:cs="Arial"/>
                <w:b/>
                <w:color w:val="151515"/>
                <w:sz w:val="24"/>
                <w:lang w:val="kk-KZ"/>
              </w:rPr>
              <w:t xml:space="preserve"> бас маманы</w:t>
            </w:r>
            <w:r w:rsidRPr="00915D0C">
              <w:rPr>
                <w:rFonts w:ascii="Arial" w:hAnsi="Arial" w:cs="Arial"/>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EF06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Құжат тапсырған кандидаттар жоқ</w:t>
            </w:r>
          </w:p>
        </w:tc>
      </w:tr>
      <w:tr w:rsidR="00F961F7" w:rsidRPr="00EF067E" w:rsidTr="00F961F7">
        <w:tc>
          <w:tcPr>
            <w:tcW w:w="10065" w:type="dxa"/>
            <w:gridSpan w:val="2"/>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b/>
                <w:sz w:val="24"/>
                <w:szCs w:val="24"/>
                <w:lang w:val="kk-KZ"/>
              </w:rPr>
              <w:t xml:space="preserve">7.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sz w:val="24"/>
                <w:lang w:val="kk-KZ"/>
              </w:rPr>
              <w:t>«</w:t>
            </w:r>
            <w:r>
              <w:rPr>
                <w:rFonts w:ascii="Arial" w:hAnsi="Arial" w:cs="Arial"/>
                <w:b/>
                <w:sz w:val="24"/>
                <w:lang w:val="kk-KZ"/>
              </w:rPr>
              <w:t>Қапланбек</w:t>
            </w:r>
            <w:r w:rsidRPr="00915D0C">
              <w:rPr>
                <w:rFonts w:ascii="Arial" w:hAnsi="Arial" w:cs="Arial"/>
                <w:b/>
                <w:sz w:val="24"/>
                <w:lang w:val="kk-KZ"/>
              </w:rPr>
              <w:t>» кеден бекетінің негізгі қызметкерінің бала күту демалысы мерзіміне (</w:t>
            </w:r>
            <w:r>
              <w:rPr>
                <w:rFonts w:ascii="Arial" w:hAnsi="Arial" w:cs="Arial"/>
                <w:b/>
                <w:sz w:val="24"/>
                <w:lang w:val="kk-KZ"/>
              </w:rPr>
              <w:t>25.03.2021</w:t>
            </w:r>
            <w:r w:rsidRPr="00915D0C">
              <w:rPr>
                <w:rFonts w:ascii="Arial" w:hAnsi="Arial" w:cs="Arial"/>
                <w:b/>
                <w:sz w:val="24"/>
                <w:lang w:val="kk-KZ"/>
              </w:rPr>
              <w:t xml:space="preserve"> жылға дейін)</w:t>
            </w:r>
            <w:r w:rsidRPr="00915D0C">
              <w:rPr>
                <w:rFonts w:ascii="Arial" w:hAnsi="Arial" w:cs="Arial"/>
                <w:b/>
                <w:color w:val="151515"/>
                <w:sz w:val="24"/>
                <w:lang w:val="kk-KZ"/>
              </w:rPr>
              <w:t xml:space="preserve"> бас маманы</w:t>
            </w:r>
            <w:r w:rsidRPr="00915D0C">
              <w:rPr>
                <w:rFonts w:ascii="Arial" w:hAnsi="Arial" w:cs="Arial"/>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EF067E" w:rsidTr="00F961F7">
        <w:tc>
          <w:tcPr>
            <w:tcW w:w="539" w:type="dxa"/>
          </w:tcPr>
          <w:p w:rsidR="00F961F7"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Pr="00EF067E" w:rsidRDefault="00F961F7" w:rsidP="00A71EAD">
            <w:pPr>
              <w:tabs>
                <w:tab w:val="left" w:pos="142"/>
                <w:tab w:val="left" w:pos="9639"/>
              </w:tabs>
              <w:rPr>
                <w:rFonts w:ascii="Arial" w:hAnsi="Arial" w:cs="Arial"/>
                <w:color w:val="000000"/>
                <w:sz w:val="24"/>
                <w:lang w:val="kk-KZ"/>
              </w:rPr>
            </w:pPr>
            <w:r>
              <w:rPr>
                <w:rFonts w:ascii="Arial" w:hAnsi="Arial" w:cs="Arial"/>
                <w:color w:val="000000"/>
                <w:sz w:val="24"/>
                <w:lang w:val="kk-KZ"/>
              </w:rPr>
              <w:t>Жеңімпаздар жоқ</w:t>
            </w:r>
          </w:p>
        </w:tc>
      </w:tr>
      <w:tr w:rsidR="00F961F7" w:rsidRPr="00F137A4" w:rsidTr="00F961F7">
        <w:tc>
          <w:tcPr>
            <w:tcW w:w="10065" w:type="dxa"/>
            <w:gridSpan w:val="2"/>
          </w:tcPr>
          <w:p w:rsidR="00F961F7" w:rsidRPr="00F137A4" w:rsidRDefault="00F961F7" w:rsidP="00A71EAD">
            <w:pPr>
              <w:tabs>
                <w:tab w:val="left" w:pos="142"/>
                <w:tab w:val="left" w:pos="9639"/>
              </w:tabs>
              <w:rPr>
                <w:rFonts w:ascii="Arial" w:hAnsi="Arial" w:cs="Arial"/>
                <w:b/>
                <w:sz w:val="24"/>
                <w:szCs w:val="24"/>
                <w:lang w:val="kk-KZ"/>
              </w:rPr>
            </w:pPr>
            <w:r>
              <w:rPr>
                <w:rFonts w:ascii="Arial" w:hAnsi="Arial" w:cs="Arial"/>
                <w:b/>
                <w:sz w:val="24"/>
                <w:szCs w:val="24"/>
                <w:lang w:val="kk-KZ"/>
              </w:rPr>
              <w:t xml:space="preserve">8. </w:t>
            </w:r>
            <w:r w:rsidRPr="00625044">
              <w:rPr>
                <w:rFonts w:ascii="Arial" w:hAnsi="Arial" w:cs="Arial"/>
                <w:b/>
                <w:sz w:val="24"/>
                <w:szCs w:val="24"/>
                <w:lang w:val="kk-KZ"/>
              </w:rPr>
              <w:t xml:space="preserve">Түркістан облысы бойынша Мемлекеттік кірістер департаментінің </w:t>
            </w:r>
            <w:r w:rsidRPr="00915D0C">
              <w:rPr>
                <w:rFonts w:ascii="Arial" w:hAnsi="Arial" w:cs="Arial"/>
                <w:b/>
                <w:sz w:val="24"/>
                <w:lang w:val="kk-KZ"/>
              </w:rPr>
              <w:t>«</w:t>
            </w:r>
            <w:r>
              <w:rPr>
                <w:rFonts w:ascii="Arial" w:hAnsi="Arial" w:cs="Arial"/>
                <w:b/>
                <w:sz w:val="24"/>
                <w:lang w:val="kk-KZ"/>
              </w:rPr>
              <w:t>Қапланбек</w:t>
            </w:r>
            <w:r w:rsidRPr="00915D0C">
              <w:rPr>
                <w:rFonts w:ascii="Arial" w:hAnsi="Arial" w:cs="Arial"/>
                <w:b/>
                <w:sz w:val="24"/>
                <w:lang w:val="kk-KZ"/>
              </w:rPr>
              <w:t xml:space="preserve">» кеден бекетінің негізгі қызметкерінің </w:t>
            </w:r>
            <w:r>
              <w:rPr>
                <w:rFonts w:ascii="Arial" w:hAnsi="Arial" w:cs="Arial"/>
                <w:b/>
                <w:sz w:val="24"/>
                <w:lang w:val="kk-KZ"/>
              </w:rPr>
              <w:t>оқу</w:t>
            </w:r>
            <w:r w:rsidRPr="00915D0C">
              <w:rPr>
                <w:rFonts w:ascii="Arial" w:hAnsi="Arial" w:cs="Arial"/>
                <w:b/>
                <w:sz w:val="24"/>
                <w:lang w:val="kk-KZ"/>
              </w:rPr>
              <w:t xml:space="preserve"> демалысы мерзіміне (</w:t>
            </w:r>
            <w:r>
              <w:rPr>
                <w:rFonts w:ascii="Arial" w:hAnsi="Arial" w:cs="Arial"/>
                <w:b/>
                <w:sz w:val="24"/>
                <w:lang w:val="kk-KZ"/>
              </w:rPr>
              <w:t>01.05.2022</w:t>
            </w:r>
            <w:r w:rsidRPr="00915D0C">
              <w:rPr>
                <w:rFonts w:ascii="Arial" w:hAnsi="Arial" w:cs="Arial"/>
                <w:b/>
                <w:sz w:val="24"/>
                <w:lang w:val="kk-KZ"/>
              </w:rPr>
              <w:t xml:space="preserve"> жылға дейін)</w:t>
            </w:r>
            <w:r w:rsidRPr="00915D0C">
              <w:rPr>
                <w:rFonts w:ascii="Arial" w:hAnsi="Arial" w:cs="Arial"/>
                <w:b/>
                <w:color w:val="151515"/>
                <w:sz w:val="24"/>
                <w:lang w:val="kk-KZ"/>
              </w:rPr>
              <w:t xml:space="preserve"> бас маманы</w:t>
            </w:r>
            <w:r w:rsidRPr="00915D0C">
              <w:rPr>
                <w:rFonts w:ascii="Arial" w:hAnsi="Arial" w:cs="Arial"/>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RPr="00F872A5"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sidRPr="00F872A5">
              <w:rPr>
                <w:rFonts w:ascii="Arial" w:hAnsi="Arial" w:cs="Arial"/>
                <w:sz w:val="24"/>
                <w:szCs w:val="24"/>
                <w:lang w:val="kk-KZ"/>
              </w:rPr>
              <w:t>1</w:t>
            </w:r>
          </w:p>
        </w:tc>
        <w:tc>
          <w:tcPr>
            <w:tcW w:w="9526" w:type="dxa"/>
          </w:tcPr>
          <w:p w:rsidR="00F961F7" w:rsidRPr="00F872A5" w:rsidRDefault="00F961F7" w:rsidP="00A71EAD">
            <w:pPr>
              <w:tabs>
                <w:tab w:val="left" w:pos="142"/>
                <w:tab w:val="left" w:pos="9639"/>
              </w:tabs>
              <w:rPr>
                <w:rFonts w:ascii="Arial" w:hAnsi="Arial" w:cs="Arial"/>
                <w:sz w:val="24"/>
                <w:szCs w:val="24"/>
                <w:lang w:val="kk-KZ"/>
              </w:rPr>
            </w:pPr>
            <w:r>
              <w:rPr>
                <w:rFonts w:ascii="Arial" w:eastAsiaTheme="minorEastAsia" w:hAnsi="Arial" w:cs="Arial"/>
                <w:color w:val="000000"/>
                <w:sz w:val="24"/>
                <w:lang w:val="kk-KZ" w:eastAsia="ja-JP"/>
              </w:rPr>
              <w:t>Жеңімпаздар жоқ</w:t>
            </w:r>
          </w:p>
        </w:tc>
      </w:tr>
      <w:tr w:rsidR="00F961F7" w:rsidRPr="00F137A4" w:rsidTr="00F961F7">
        <w:tc>
          <w:tcPr>
            <w:tcW w:w="10065" w:type="dxa"/>
            <w:gridSpan w:val="2"/>
          </w:tcPr>
          <w:p w:rsidR="00F961F7" w:rsidRPr="00F137A4" w:rsidRDefault="00F961F7" w:rsidP="00A71EAD">
            <w:pPr>
              <w:tabs>
                <w:tab w:val="left" w:pos="142"/>
                <w:tab w:val="left" w:pos="9639"/>
              </w:tabs>
              <w:rPr>
                <w:rFonts w:ascii="Arial" w:hAnsi="Arial" w:cs="Arial"/>
                <w:b/>
                <w:sz w:val="24"/>
                <w:szCs w:val="24"/>
                <w:lang w:val="kk-KZ"/>
              </w:rPr>
            </w:pPr>
            <w:r>
              <w:rPr>
                <w:rFonts w:ascii="Arial" w:hAnsi="Arial" w:cs="Arial"/>
                <w:b/>
                <w:sz w:val="24"/>
                <w:szCs w:val="24"/>
                <w:lang w:val="kk-KZ"/>
              </w:rPr>
              <w:t xml:space="preserve">9. </w:t>
            </w:r>
            <w:r w:rsidRPr="00625044">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lang w:val="kk-KZ"/>
              </w:rPr>
              <w:t xml:space="preserve">Арыс қаласы бойынша МКБ </w:t>
            </w:r>
            <w:r w:rsidRPr="00915D0C">
              <w:rPr>
                <w:rFonts w:ascii="Arial" w:hAnsi="Arial" w:cs="Arial"/>
                <w:b/>
                <w:sz w:val="24"/>
                <w:lang w:val="kk-KZ"/>
              </w:rPr>
              <w:t>басшысы</w:t>
            </w:r>
            <w:r w:rsidRPr="00915D0C">
              <w:rPr>
                <w:rFonts w:ascii="Arial" w:hAnsi="Arial" w:cs="Arial"/>
                <w:b/>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F961F7"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526" w:type="dxa"/>
          </w:tcPr>
          <w:p w:rsidR="00F961F7" w:rsidRDefault="00F961F7" w:rsidP="00A71EAD">
            <w:pPr>
              <w:tabs>
                <w:tab w:val="left" w:pos="142"/>
                <w:tab w:val="left" w:pos="9639"/>
              </w:tabs>
              <w:rPr>
                <w:rFonts w:ascii="Arial" w:eastAsiaTheme="minorEastAsia" w:hAnsi="Arial" w:cs="Arial"/>
                <w:color w:val="000000"/>
                <w:sz w:val="24"/>
                <w:lang w:val="kk-KZ" w:eastAsia="ja-JP"/>
              </w:rPr>
            </w:pPr>
            <w:r w:rsidRPr="002174ED">
              <w:rPr>
                <w:rFonts w:ascii="Arial" w:hAnsi="Arial" w:cs="Arial"/>
                <w:color w:val="000000"/>
                <w:sz w:val="24"/>
                <w:szCs w:val="24"/>
                <w:lang w:val="kk-KZ"/>
              </w:rPr>
              <w:t>Ұзақов Уәлихан Жамалханұлы</w:t>
            </w:r>
          </w:p>
        </w:tc>
      </w:tr>
      <w:tr w:rsidR="00F961F7" w:rsidTr="00F961F7">
        <w:tc>
          <w:tcPr>
            <w:tcW w:w="10065" w:type="dxa"/>
            <w:gridSpan w:val="2"/>
          </w:tcPr>
          <w:p w:rsidR="00F961F7" w:rsidRDefault="00F961F7" w:rsidP="00A71EAD">
            <w:pPr>
              <w:tabs>
                <w:tab w:val="left" w:pos="142"/>
                <w:tab w:val="left" w:pos="9639"/>
              </w:tabs>
              <w:rPr>
                <w:rFonts w:ascii="Arial" w:eastAsiaTheme="minorEastAsia" w:hAnsi="Arial" w:cs="Arial"/>
                <w:color w:val="000000"/>
                <w:sz w:val="24"/>
                <w:lang w:val="kk-KZ" w:eastAsia="ja-JP"/>
              </w:rPr>
            </w:pPr>
            <w:r w:rsidRPr="00F137A4">
              <w:rPr>
                <w:rFonts w:ascii="Arial" w:eastAsiaTheme="minorEastAsia" w:hAnsi="Arial" w:cs="Arial"/>
                <w:b/>
                <w:color w:val="000000"/>
                <w:sz w:val="24"/>
                <w:lang w:val="kk-KZ" w:eastAsia="ja-JP"/>
              </w:rPr>
              <w:t>10.</w:t>
            </w:r>
            <w:r>
              <w:rPr>
                <w:rFonts w:ascii="Arial" w:eastAsiaTheme="minorEastAsia" w:hAnsi="Arial" w:cs="Arial"/>
                <w:color w:val="000000"/>
                <w:sz w:val="24"/>
                <w:lang w:val="kk-KZ" w:eastAsia="ja-JP"/>
              </w:rPr>
              <w:t xml:space="preserve"> </w:t>
            </w:r>
            <w:r w:rsidRPr="00915D0C">
              <w:rPr>
                <w:rFonts w:ascii="Arial" w:hAnsi="Arial" w:cs="Arial"/>
                <w:b/>
                <w:color w:val="000000" w:themeColor="text1"/>
                <w:sz w:val="24"/>
                <w:lang w:val="kk-KZ"/>
              </w:rPr>
              <w:t xml:space="preserve">Түркістан облысы бойынша Мемлекеттік кірістер департаментінің </w:t>
            </w:r>
            <w:r w:rsidRPr="00915D0C">
              <w:rPr>
                <w:rFonts w:ascii="Arial" w:hAnsi="Arial" w:cs="Arial"/>
                <w:b/>
                <w:sz w:val="24"/>
                <w:lang w:val="kk-KZ"/>
              </w:rPr>
              <w:t xml:space="preserve">Камералдық мониторинг басқармасы  №1 камералдық мониторинг бөлімінің </w:t>
            </w:r>
            <w:r w:rsidRPr="00915D0C">
              <w:rPr>
                <w:rFonts w:ascii="Arial" w:hAnsi="Arial" w:cs="Arial"/>
                <w:b/>
                <w:sz w:val="24"/>
                <w:lang w:val="sr-Cyrl-CS"/>
              </w:rPr>
              <w:t xml:space="preserve">негізгі қызметкерінің бала күту демалысы мерзіміне (13.11.2022 жылға дейін) </w:t>
            </w:r>
            <w:r w:rsidRPr="00915D0C">
              <w:rPr>
                <w:rFonts w:ascii="Arial" w:hAnsi="Arial" w:cs="Arial"/>
                <w:b/>
                <w:sz w:val="24"/>
                <w:lang w:val="kk-KZ"/>
              </w:rPr>
              <w:t>бас маманы</w:t>
            </w:r>
            <w:r>
              <w:rPr>
                <w:rFonts w:ascii="Arial" w:hAnsi="Arial" w:cs="Arial"/>
                <w:b/>
                <w:sz w:val="24"/>
                <w:lang w:val="kk-KZ"/>
              </w:rPr>
              <w:t xml:space="preserve"> лауазымына, 1 бірлік:</w:t>
            </w:r>
          </w:p>
        </w:tc>
      </w:tr>
      <w:tr w:rsidR="00F961F7" w:rsidTr="00F961F7">
        <w:tc>
          <w:tcPr>
            <w:tcW w:w="10065" w:type="dxa"/>
            <w:gridSpan w:val="2"/>
          </w:tcPr>
          <w:p w:rsidR="00F961F7" w:rsidRDefault="00F961F7" w:rsidP="00A71EAD">
            <w:pPr>
              <w:tabs>
                <w:tab w:val="left" w:pos="142"/>
                <w:tab w:val="left" w:pos="9639"/>
              </w:tabs>
              <w:rPr>
                <w:rFonts w:ascii="Arial" w:eastAsiaTheme="minorEastAsia" w:hAnsi="Arial" w:cs="Arial"/>
                <w:color w:val="000000"/>
                <w:sz w:val="24"/>
                <w:lang w:val="kk-KZ" w:eastAsia="ja-JP"/>
              </w:rPr>
            </w:pPr>
            <w:r>
              <w:rPr>
                <w:rFonts w:ascii="Arial" w:eastAsiaTheme="minorEastAsia" w:hAnsi="Arial" w:cs="Arial"/>
                <w:color w:val="000000"/>
                <w:sz w:val="24"/>
                <w:lang w:val="kk-KZ" w:eastAsia="ja-JP"/>
              </w:rPr>
              <w:t>Құжат тапсырған кандидаттар жоқ</w:t>
            </w:r>
            <w:bookmarkStart w:id="0" w:name="_GoBack"/>
            <w:bookmarkEnd w:id="0"/>
          </w:p>
        </w:tc>
      </w:tr>
      <w:tr w:rsidR="00F961F7" w:rsidTr="00F961F7">
        <w:tc>
          <w:tcPr>
            <w:tcW w:w="10065" w:type="dxa"/>
            <w:gridSpan w:val="2"/>
          </w:tcPr>
          <w:p w:rsidR="00F961F7" w:rsidRDefault="00F961F7" w:rsidP="00A71EAD">
            <w:pPr>
              <w:tabs>
                <w:tab w:val="left" w:pos="142"/>
                <w:tab w:val="left" w:pos="9639"/>
              </w:tabs>
              <w:rPr>
                <w:rFonts w:ascii="Arial" w:eastAsiaTheme="minorEastAsia" w:hAnsi="Arial" w:cs="Arial"/>
                <w:color w:val="000000"/>
                <w:sz w:val="24"/>
                <w:lang w:val="kk-KZ" w:eastAsia="ja-JP"/>
              </w:rPr>
            </w:pPr>
            <w:r w:rsidRPr="00F137A4">
              <w:rPr>
                <w:rFonts w:ascii="Arial" w:eastAsiaTheme="minorEastAsia" w:hAnsi="Arial" w:cs="Arial"/>
                <w:b/>
                <w:color w:val="000000"/>
                <w:sz w:val="24"/>
                <w:lang w:val="kk-KZ" w:eastAsia="ja-JP"/>
              </w:rPr>
              <w:t>11.</w:t>
            </w:r>
            <w:r>
              <w:rPr>
                <w:rFonts w:ascii="Arial" w:eastAsiaTheme="minorEastAsia" w:hAnsi="Arial" w:cs="Arial"/>
                <w:color w:val="000000"/>
                <w:sz w:val="24"/>
                <w:lang w:val="kk-KZ" w:eastAsia="ja-JP"/>
              </w:rPr>
              <w:t xml:space="preserve"> </w:t>
            </w:r>
            <w:r w:rsidRPr="002174ED">
              <w:rPr>
                <w:rFonts w:ascii="Arial" w:hAnsi="Arial" w:cs="Arial"/>
                <w:b/>
                <w:color w:val="151515"/>
                <w:sz w:val="24"/>
                <w:lang w:val="kk-KZ"/>
              </w:rPr>
              <w:t xml:space="preserve">Түркістан облысы бойынша Мемлекеттік кірістер департаментінің Өндірістік емес төлемдер басқармасы Уәкілетті органдармен жұмыс бөлімінің негізгі </w:t>
            </w:r>
            <w:r w:rsidRPr="002174ED">
              <w:rPr>
                <w:rFonts w:ascii="Arial" w:hAnsi="Arial" w:cs="Arial"/>
                <w:b/>
                <w:color w:val="151515"/>
                <w:sz w:val="24"/>
                <w:lang w:val="kk-KZ"/>
              </w:rPr>
              <w:lastRenderedPageBreak/>
              <w:t>қызметкерінің бала күту демалысы мерзіміне(06.08.2022 жылға дейін) бас маманы</w:t>
            </w:r>
            <w:r>
              <w:rPr>
                <w:rFonts w:ascii="Arial" w:hAnsi="Arial" w:cs="Arial"/>
                <w:b/>
                <w:color w:val="151515"/>
                <w:sz w:val="24"/>
                <w:lang w:val="kk-KZ"/>
              </w:rPr>
              <w:t xml:space="preserve"> лауазымына, 1 бірлік:</w:t>
            </w:r>
          </w:p>
        </w:tc>
      </w:tr>
      <w:tr w:rsidR="00F961F7" w:rsidTr="00F961F7">
        <w:tc>
          <w:tcPr>
            <w:tcW w:w="539" w:type="dxa"/>
          </w:tcPr>
          <w:p w:rsidR="00F961F7" w:rsidRPr="00F872A5" w:rsidRDefault="00F961F7" w:rsidP="00A71EAD">
            <w:pPr>
              <w:tabs>
                <w:tab w:val="left" w:pos="142"/>
                <w:tab w:val="left" w:pos="9639"/>
              </w:tabs>
              <w:rPr>
                <w:rFonts w:ascii="Arial" w:hAnsi="Arial" w:cs="Arial"/>
                <w:sz w:val="24"/>
                <w:szCs w:val="24"/>
                <w:lang w:val="kk-KZ"/>
              </w:rPr>
            </w:pPr>
            <w:r>
              <w:rPr>
                <w:rFonts w:ascii="Arial" w:hAnsi="Arial" w:cs="Arial"/>
                <w:sz w:val="24"/>
                <w:szCs w:val="24"/>
                <w:lang w:val="kk-KZ"/>
              </w:rPr>
              <w:lastRenderedPageBreak/>
              <w:t>1</w:t>
            </w:r>
          </w:p>
        </w:tc>
        <w:tc>
          <w:tcPr>
            <w:tcW w:w="9526" w:type="dxa"/>
          </w:tcPr>
          <w:p w:rsidR="00F961F7" w:rsidRDefault="00F961F7" w:rsidP="00A71EAD">
            <w:pPr>
              <w:tabs>
                <w:tab w:val="left" w:pos="142"/>
                <w:tab w:val="left" w:pos="9639"/>
              </w:tabs>
              <w:rPr>
                <w:rFonts w:ascii="Arial" w:eastAsiaTheme="minorEastAsia" w:hAnsi="Arial" w:cs="Arial"/>
                <w:color w:val="000000"/>
                <w:sz w:val="24"/>
                <w:lang w:val="kk-KZ" w:eastAsia="ja-JP"/>
              </w:rPr>
            </w:pPr>
            <w:r w:rsidRPr="002174ED">
              <w:rPr>
                <w:rFonts w:ascii="Arial" w:hAnsi="Arial" w:cs="Arial"/>
                <w:color w:val="000000"/>
                <w:sz w:val="24"/>
                <w:szCs w:val="24"/>
                <w:lang w:val="kk-KZ"/>
              </w:rPr>
              <w:t>Жахан Бекзат Талғатұлы</w:t>
            </w:r>
          </w:p>
        </w:tc>
      </w:tr>
    </w:tbl>
    <w:p w:rsidR="00945AE9" w:rsidRDefault="00945AE9" w:rsidP="00945AE9">
      <w:pPr>
        <w:spacing w:after="0"/>
        <w:ind w:firstLine="708"/>
        <w:jc w:val="both"/>
        <w:rPr>
          <w:rFonts w:ascii="Arial" w:eastAsia="Calibri" w:hAnsi="Arial" w:cs="Arial"/>
          <w:sz w:val="24"/>
          <w:szCs w:val="24"/>
          <w:lang w:val="kk-KZ"/>
        </w:rPr>
      </w:pPr>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E"/>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2931-7D10-412E-ADB4-900740E1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2020-08-18T12:10:00Z</dcterms:modified>
</cp:coreProperties>
</file>