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939C7" w:rsidRPr="00293102" w:rsidRDefault="000939C7" w:rsidP="000939C7">
      <w:pPr>
        <w:tabs>
          <w:tab w:val="left" w:pos="1134"/>
        </w:tabs>
        <w:ind w:firstLine="709"/>
        <w:contextualSpacing/>
        <w:jc w:val="both"/>
        <w:rPr>
          <w:i w:val="0"/>
          <w:sz w:val="24"/>
          <w:szCs w:val="24"/>
          <w:lang w:val="kk-KZ"/>
        </w:rPr>
      </w:pPr>
      <w:r w:rsidRPr="00293102">
        <w:rPr>
          <w:i w:val="0"/>
          <w:color w:val="000000"/>
          <w:sz w:val="24"/>
          <w:szCs w:val="24"/>
          <w:lang w:val="kk-KZ"/>
        </w:rPr>
        <w:t>жұмыс тәжірибесі келесі талаптардың біріне сәйкес болуы тиіс:</w:t>
      </w:r>
    </w:p>
    <w:p w:rsidR="000939C7" w:rsidRPr="00293102" w:rsidRDefault="000939C7" w:rsidP="000939C7">
      <w:pPr>
        <w:jc w:val="both"/>
        <w:rPr>
          <w:b w:val="0"/>
          <w:i w:val="0"/>
          <w:sz w:val="24"/>
          <w:szCs w:val="24"/>
          <w:lang w:val="kk-KZ"/>
        </w:rPr>
      </w:pPr>
      <w:r w:rsidRPr="00293102">
        <w:rPr>
          <w:b w:val="0"/>
          <w:i w:val="0"/>
          <w:sz w:val="24"/>
          <w:szCs w:val="24"/>
          <w:lang w:val="kk-KZ"/>
        </w:rPr>
        <w:t>      1) мемлекеттік қызмет өтілі бір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2) осы санаттағы нақты лауазымның функционалдық бағыттарына сәйкес салаларда 2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939C7" w:rsidRPr="00293102" w:rsidRDefault="000939C7" w:rsidP="000939C7">
      <w:pPr>
        <w:jc w:val="both"/>
        <w:rPr>
          <w:b w:val="0"/>
          <w:i w:val="0"/>
          <w:sz w:val="24"/>
          <w:szCs w:val="24"/>
          <w:lang w:val="kk-KZ"/>
        </w:rPr>
      </w:pPr>
      <w:r w:rsidRPr="00293102">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939C7" w:rsidRPr="00293102" w:rsidRDefault="000939C7" w:rsidP="000939C7">
      <w:pPr>
        <w:jc w:val="both"/>
        <w:rPr>
          <w:b w:val="0"/>
          <w:i w:val="0"/>
          <w:sz w:val="24"/>
          <w:szCs w:val="24"/>
          <w:lang w:val="kk-KZ"/>
        </w:rPr>
      </w:pPr>
      <w:r w:rsidRPr="00293102">
        <w:rPr>
          <w:b w:val="0"/>
          <w:i w:val="0"/>
          <w:sz w:val="24"/>
          <w:szCs w:val="24"/>
          <w:lang w:val="kk-KZ"/>
        </w:rPr>
        <w:t>      7) ғылыми дәрежесінің болуы;</w:t>
      </w:r>
    </w:p>
    <w:p w:rsidR="000939C7" w:rsidRPr="00293102" w:rsidRDefault="000939C7" w:rsidP="000939C7">
      <w:pPr>
        <w:jc w:val="both"/>
        <w:rPr>
          <w:sz w:val="24"/>
          <w:szCs w:val="24"/>
          <w:lang w:val="kk-KZ"/>
        </w:rPr>
      </w:pPr>
      <w:r w:rsidRPr="00293102">
        <w:rPr>
          <w:b w:val="0"/>
          <w:i w:val="0"/>
          <w:sz w:val="24"/>
          <w:szCs w:val="24"/>
          <w:lang w:val="kk-KZ"/>
        </w:rPr>
        <w:t>     8) сот орындаушысы лауазымына жұмыс тәжірибесі талаптары қолданылмайды</w:t>
      </w:r>
      <w:r w:rsidRPr="00293102">
        <w:rPr>
          <w:sz w:val="24"/>
          <w:szCs w:val="24"/>
          <w:lang w:val="kk-KZ"/>
        </w:rPr>
        <w:t>.</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A551B8" w:rsidRPr="00293102">
        <w:rPr>
          <w:i w:val="0"/>
          <w:sz w:val="24"/>
          <w:szCs w:val="24"/>
          <w:lang w:val="kk-KZ"/>
        </w:rPr>
        <w:t xml:space="preserve">Тауке-хана </w:t>
      </w:r>
      <w:r w:rsidRPr="00293102">
        <w:rPr>
          <w:i w:val="0"/>
          <w:sz w:val="24"/>
          <w:szCs w:val="24"/>
          <w:lang w:val="kk-KZ"/>
        </w:rPr>
        <w:t>№</w:t>
      </w:r>
      <w:r w:rsidR="00A551B8" w:rsidRPr="00293102">
        <w:rPr>
          <w:i w:val="0"/>
          <w:sz w:val="24"/>
          <w:szCs w:val="24"/>
          <w:lang w:val="kk-KZ"/>
        </w:rPr>
        <w:t>135</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A1637D" w:rsidRPr="00293102" w:rsidRDefault="00A1637D" w:rsidP="00A1637D">
      <w:pPr>
        <w:ind w:firstLine="709"/>
        <w:jc w:val="both"/>
        <w:rPr>
          <w:b w:val="0"/>
          <w:i w:val="0"/>
          <w:sz w:val="24"/>
          <w:szCs w:val="24"/>
          <w:lang w:val="kk-KZ"/>
        </w:rPr>
      </w:pPr>
      <w:r w:rsidRPr="00293102">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ҚҚС салықтық аудит бөлімінің басшысы </w:t>
      </w:r>
      <w:r w:rsidRPr="00293102">
        <w:rPr>
          <w:i w:val="0"/>
          <w:sz w:val="24"/>
          <w:szCs w:val="24"/>
          <w:lang w:val="sr-Cyrl-CS"/>
        </w:rPr>
        <w:t>(</w:t>
      </w:r>
      <w:r w:rsidRPr="00293102">
        <w:rPr>
          <w:i w:val="0"/>
          <w:sz w:val="24"/>
          <w:szCs w:val="24"/>
          <w:lang w:val="kk-KZ"/>
        </w:rPr>
        <w:t xml:space="preserve">С-О-4 </w:t>
      </w:r>
      <w:r w:rsidRPr="00293102">
        <w:rPr>
          <w:i w:val="0"/>
          <w:iCs w:val="0"/>
          <w:sz w:val="24"/>
          <w:szCs w:val="24"/>
          <w:lang w:val="kk-KZ"/>
        </w:rPr>
        <w:t xml:space="preserve"> </w:t>
      </w:r>
      <w:r w:rsidRPr="00293102">
        <w:rPr>
          <w:i w:val="0"/>
          <w:sz w:val="24"/>
          <w:szCs w:val="24"/>
          <w:lang w:val="kk-KZ"/>
        </w:rPr>
        <w:t>санаты),  1 бірлік.</w:t>
      </w:r>
    </w:p>
    <w:p w:rsidR="00A1637D" w:rsidRPr="00293102" w:rsidRDefault="00A1637D" w:rsidP="00826066">
      <w:pPr>
        <w:ind w:firstLine="709"/>
        <w:jc w:val="both"/>
        <w:rPr>
          <w:b w:val="0"/>
          <w:bCs w:val="0"/>
          <w:i w:val="0"/>
          <w:sz w:val="24"/>
          <w:szCs w:val="24"/>
          <w:lang w:val="kk-KZ"/>
        </w:rPr>
      </w:pPr>
      <w:r w:rsidRPr="00293102">
        <w:rPr>
          <w:i w:val="0"/>
          <w:sz w:val="24"/>
          <w:szCs w:val="24"/>
          <w:lang w:val="kk-KZ"/>
        </w:rPr>
        <w:t>Функционалды міндеттері</w:t>
      </w:r>
      <w:r w:rsidRPr="00293102">
        <w:rPr>
          <w:b w:val="0"/>
          <w:i w:val="0"/>
          <w:sz w:val="24"/>
          <w:szCs w:val="24"/>
          <w:lang w:val="kk-KZ"/>
        </w:rPr>
        <w:t xml:space="preserve">: </w:t>
      </w:r>
      <w:r w:rsidRPr="00293102">
        <w:rPr>
          <w:b w:val="0"/>
          <w:i w:val="0"/>
          <w:sz w:val="24"/>
          <w:szCs w:val="24"/>
          <w:lang w:val="kk-KZ"/>
        </w:rPr>
        <w:tab/>
        <w:t xml:space="preserve">Бөлім қызметкерлерінің лауазымдық (функционалдық) міндеттерін айқындап, бекітеді.  </w:t>
      </w:r>
      <w:r w:rsidRPr="00293102">
        <w:rPr>
          <w:b w:val="0"/>
          <w:i w:val="0"/>
          <w:spacing w:val="3"/>
          <w:sz w:val="24"/>
          <w:szCs w:val="24"/>
          <w:lang w:val="kk-KZ"/>
        </w:rPr>
        <w:t xml:space="preserve">Лауазымдық нұсқаулыққа сәйкес, басқа функцияларды жүзеге асырады. </w:t>
      </w:r>
      <w:r w:rsidRPr="00293102">
        <w:rPr>
          <w:b w:val="0"/>
          <w:i w:val="0"/>
          <w:sz w:val="24"/>
          <w:szCs w:val="24"/>
          <w:lang w:val="kk-KZ"/>
        </w:rPr>
        <w:t xml:space="preserve">Бөлім құзыры шегінде аумақтық салық басқармаларында </w:t>
      </w:r>
      <w:r w:rsidRPr="00293102">
        <w:rPr>
          <w:b w:val="0"/>
          <w:i w:val="0"/>
          <w:sz w:val="24"/>
          <w:szCs w:val="24"/>
          <w:lang w:val="kk-KZ"/>
        </w:rPr>
        <w:lastRenderedPageBreak/>
        <w:t>тақырыптық және кешенді тексерулер жүргізуді ұйымдастырады, тәжірибелік көмек көрсетуге қатысады. Бөлім қызметкерлерінің қызметтік міндеттерінің атқарылуын бақылау;  Бөлім құзыры шегінде салық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 және бақылайды.</w:t>
      </w:r>
      <w:r w:rsidR="00826066" w:rsidRPr="00826066">
        <w:rPr>
          <w:b w:val="0"/>
          <w:i w:val="0"/>
          <w:sz w:val="24"/>
          <w:szCs w:val="24"/>
          <w:lang w:val="kk-KZ"/>
        </w:rPr>
        <w:t xml:space="preserve"> Қосылған құн салығын </w:t>
      </w:r>
      <w:r w:rsidR="00826066" w:rsidRPr="00826066">
        <w:rPr>
          <w:b w:val="0"/>
          <w:i w:val="0"/>
          <w:color w:val="000000"/>
          <w:spacing w:val="3"/>
          <w:sz w:val="24"/>
          <w:szCs w:val="24"/>
          <w:lang w:val="kk-KZ"/>
        </w:rPr>
        <w:t xml:space="preserve">әкімшілендіру жөніндегі салық заңдарының орындалуын бақылайды. </w:t>
      </w:r>
      <w:r w:rsidR="00826066" w:rsidRPr="00826066">
        <w:rPr>
          <w:b w:val="0"/>
          <w:i w:val="0"/>
          <w:sz w:val="24"/>
          <w:szCs w:val="24"/>
          <w:lang w:val="kk-KZ"/>
        </w:rPr>
        <w:t>Қосылған құн салығының дұрыс есептелініп, бюджетке өз мерзімдерінде және толық төленуіне тақырыптық тексерулер ұйымдастырады және кешенді тексерулерге қатысады. Салық төлеушілердің ҚҚС бойынша артық төленген сомаларының заңдылығын анықтау мақсатында ҚР Салық кодексінде көзделген талаптарға сәйкес талдау жасайды, іс-жоспарларды қалыптастырып іс жүзеге асыру, хронометраждық зерттеп-тексерулер жүргізуді ұйымдастыру.</w:t>
      </w:r>
    </w:p>
    <w:p w:rsidR="00A1637D" w:rsidRPr="00293102" w:rsidRDefault="00A1637D" w:rsidP="00A1637D">
      <w:pPr>
        <w:widowControl/>
        <w:snapToGrid/>
        <w:ind w:firstLine="709"/>
        <w:contextualSpacing/>
        <w:jc w:val="both"/>
        <w:rPr>
          <w:b w:val="0"/>
          <w:i w:val="0"/>
          <w:sz w:val="24"/>
          <w:szCs w:val="24"/>
          <w:lang w:val="kk-KZ"/>
        </w:rPr>
      </w:pPr>
      <w:r w:rsidRPr="00293102">
        <w:rPr>
          <w:i w:val="0"/>
          <w:sz w:val="24"/>
          <w:szCs w:val="24"/>
          <w:lang w:val="kk-KZ"/>
        </w:rPr>
        <w:t>Конкурсқа қатысушыларға қойылатын талаптар</w:t>
      </w:r>
      <w:r w:rsidRPr="00293102">
        <w:rPr>
          <w:b w:val="0"/>
          <w:sz w:val="24"/>
          <w:szCs w:val="24"/>
          <w:lang w:val="kk-KZ"/>
        </w:rPr>
        <w:t xml:space="preserve">: </w:t>
      </w:r>
      <w:r w:rsidRPr="00293102">
        <w:rPr>
          <w:b w:val="0"/>
          <w:i w:val="0"/>
          <w:sz w:val="24"/>
          <w:szCs w:val="24"/>
          <w:lang w:val="kk-KZ"/>
        </w:rPr>
        <w:t>жоғары немесе жоғары оқу орнынан кейінгі білім;  ә</w:t>
      </w:r>
      <w:r w:rsidRPr="00293102">
        <w:rPr>
          <w:rFonts w:eastAsiaTheme="minorHAnsi"/>
          <w:b w:val="0"/>
          <w:i w:val="0"/>
          <w:sz w:val="24"/>
          <w:szCs w:val="24"/>
          <w:lang w:val="kk-KZ" w:eastAsia="en-US"/>
        </w:rPr>
        <w:t>леуметтік ғылымдар, экономика жəне бизнес (э</w:t>
      </w:r>
      <w:r w:rsidRPr="00293102">
        <w:rPr>
          <w:b w:val="0"/>
          <w:i w:val="0"/>
          <w:sz w:val="24"/>
          <w:szCs w:val="24"/>
          <w:lang w:val="kk-KZ"/>
        </w:rPr>
        <w:t>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29310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 xml:space="preserve">салық  ісі </w:t>
      </w:r>
      <w:r w:rsidRPr="00293102">
        <w:rPr>
          <w:b w:val="0"/>
          <w:i w:val="0"/>
          <w:sz w:val="24"/>
          <w:szCs w:val="24"/>
          <w:lang w:val="kk-KZ"/>
        </w:rPr>
        <w:t xml:space="preserve">. </w:t>
      </w:r>
    </w:p>
    <w:p w:rsidR="00A1637D" w:rsidRPr="00293102" w:rsidRDefault="00A1637D" w:rsidP="00A1637D">
      <w:pPr>
        <w:tabs>
          <w:tab w:val="left" w:pos="142"/>
          <w:tab w:val="left" w:pos="567"/>
          <w:tab w:val="left" w:pos="9498"/>
          <w:tab w:val="left" w:pos="9781"/>
          <w:tab w:val="left" w:pos="9923"/>
        </w:tabs>
        <w:ind w:firstLine="709"/>
        <w:jc w:val="both"/>
        <w:rPr>
          <w:b w:val="0"/>
          <w:i w:val="0"/>
          <w:sz w:val="24"/>
          <w:szCs w:val="24"/>
          <w:lang w:val="kk-KZ"/>
        </w:rPr>
      </w:pPr>
      <w:r w:rsidRPr="0029310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1637D" w:rsidRPr="00293102" w:rsidRDefault="00FA14BC" w:rsidP="00A1637D">
      <w:pPr>
        <w:ind w:firstLine="709"/>
        <w:jc w:val="both"/>
        <w:rPr>
          <w:b w:val="0"/>
          <w:i w:val="0"/>
          <w:sz w:val="24"/>
          <w:szCs w:val="24"/>
          <w:lang w:val="kk-KZ"/>
        </w:rPr>
      </w:pPr>
      <w:r w:rsidRPr="00293102">
        <w:rPr>
          <w:i w:val="0"/>
          <w:sz w:val="24"/>
          <w:szCs w:val="24"/>
          <w:lang w:val="kk-KZ"/>
        </w:rPr>
        <w:t xml:space="preserve">2. </w:t>
      </w:r>
      <w:r w:rsidR="00A1637D" w:rsidRPr="0029310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ҚҚС салықтық аудит бөлімінің бас маманы </w:t>
      </w:r>
      <w:r w:rsidR="00A1637D" w:rsidRPr="00293102">
        <w:rPr>
          <w:i w:val="0"/>
          <w:sz w:val="24"/>
          <w:szCs w:val="24"/>
          <w:lang w:val="sr-Cyrl-CS"/>
        </w:rPr>
        <w:t>(</w:t>
      </w:r>
      <w:r w:rsidR="00A1637D" w:rsidRPr="00293102">
        <w:rPr>
          <w:i w:val="0"/>
          <w:sz w:val="24"/>
          <w:szCs w:val="24"/>
          <w:lang w:val="kk-KZ"/>
        </w:rPr>
        <w:t xml:space="preserve">С-О-5 </w:t>
      </w:r>
      <w:r w:rsidR="00A1637D" w:rsidRPr="00293102">
        <w:rPr>
          <w:i w:val="0"/>
          <w:iCs w:val="0"/>
          <w:sz w:val="24"/>
          <w:szCs w:val="24"/>
          <w:lang w:val="kk-KZ"/>
        </w:rPr>
        <w:t xml:space="preserve"> </w:t>
      </w:r>
      <w:r w:rsidR="00A1637D" w:rsidRPr="00293102">
        <w:rPr>
          <w:i w:val="0"/>
          <w:sz w:val="24"/>
          <w:szCs w:val="24"/>
          <w:lang w:val="kk-KZ"/>
        </w:rPr>
        <w:t>санаты),  1 бірлік.</w:t>
      </w:r>
    </w:p>
    <w:p w:rsidR="00A1637D" w:rsidRPr="00981E4C" w:rsidRDefault="00A1637D" w:rsidP="00A1637D">
      <w:pPr>
        <w:ind w:firstLine="709"/>
        <w:jc w:val="both"/>
        <w:rPr>
          <w:b w:val="0"/>
          <w:bCs w:val="0"/>
          <w:i w:val="0"/>
          <w:sz w:val="24"/>
          <w:szCs w:val="24"/>
          <w:lang w:val="kk-KZ"/>
        </w:rPr>
      </w:pPr>
      <w:r w:rsidRPr="00981E4C">
        <w:rPr>
          <w:i w:val="0"/>
          <w:sz w:val="24"/>
          <w:szCs w:val="24"/>
          <w:lang w:val="kk-KZ"/>
        </w:rPr>
        <w:t>Функционалды міндеттері</w:t>
      </w:r>
      <w:r w:rsidR="00981E4C">
        <w:rPr>
          <w:b w:val="0"/>
          <w:i w:val="0"/>
          <w:sz w:val="24"/>
          <w:szCs w:val="24"/>
          <w:lang w:val="kk-KZ"/>
        </w:rPr>
        <w:t xml:space="preserve">: </w:t>
      </w:r>
      <w:r w:rsidR="00981E4C" w:rsidRPr="00981E4C">
        <w:rPr>
          <w:b w:val="0"/>
          <w:i w:val="0"/>
          <w:sz w:val="24"/>
          <w:szCs w:val="24"/>
          <w:lang w:val="kk-KZ"/>
        </w:rPr>
        <w:t>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r w:rsidRPr="00981E4C">
        <w:rPr>
          <w:b w:val="0"/>
          <w:i w:val="0"/>
          <w:sz w:val="24"/>
          <w:szCs w:val="24"/>
          <w:lang w:val="kk-KZ"/>
        </w:rPr>
        <w:t xml:space="preserve"> </w:t>
      </w:r>
    </w:p>
    <w:p w:rsidR="00A1637D" w:rsidRPr="00293102" w:rsidRDefault="00A1637D" w:rsidP="00A1637D">
      <w:pPr>
        <w:widowControl/>
        <w:snapToGrid/>
        <w:ind w:firstLine="709"/>
        <w:contextualSpacing/>
        <w:jc w:val="both"/>
        <w:rPr>
          <w:b w:val="0"/>
          <w:i w:val="0"/>
          <w:sz w:val="24"/>
          <w:szCs w:val="24"/>
          <w:lang w:val="kk-KZ"/>
        </w:rPr>
      </w:pPr>
      <w:r w:rsidRPr="00293102">
        <w:rPr>
          <w:i w:val="0"/>
          <w:sz w:val="24"/>
          <w:szCs w:val="24"/>
          <w:lang w:val="kk-KZ"/>
        </w:rPr>
        <w:t>Конкурсқа қатысушыларға қойылатын талаптар</w:t>
      </w:r>
      <w:r w:rsidRPr="00293102">
        <w:rPr>
          <w:b w:val="0"/>
          <w:sz w:val="24"/>
          <w:szCs w:val="24"/>
          <w:lang w:val="kk-KZ"/>
        </w:rPr>
        <w:t xml:space="preserve">: </w:t>
      </w:r>
      <w:r w:rsidRPr="00293102">
        <w:rPr>
          <w:b w:val="0"/>
          <w:i w:val="0"/>
          <w:sz w:val="24"/>
          <w:szCs w:val="24"/>
          <w:lang w:val="kk-KZ"/>
        </w:rPr>
        <w:t>жоғары немесе жоғары оқу орнынан кейінгі білім;  ә</w:t>
      </w:r>
      <w:r w:rsidRPr="00293102">
        <w:rPr>
          <w:rFonts w:eastAsiaTheme="minorHAnsi"/>
          <w:b w:val="0"/>
          <w:i w:val="0"/>
          <w:sz w:val="24"/>
          <w:szCs w:val="24"/>
          <w:lang w:val="kk-KZ" w:eastAsia="en-US"/>
        </w:rPr>
        <w:t>леуметтік ғылымдар, экономика жəне бизнес (э</w:t>
      </w:r>
      <w:r w:rsidRPr="00293102">
        <w:rPr>
          <w:b w:val="0"/>
          <w:i w:val="0"/>
          <w:sz w:val="24"/>
          <w:szCs w:val="24"/>
          <w:lang w:val="kk-KZ"/>
        </w:rPr>
        <w:t>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29310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 xml:space="preserve">салық  ісі </w:t>
      </w:r>
      <w:r w:rsidRPr="00293102">
        <w:rPr>
          <w:b w:val="0"/>
          <w:i w:val="0"/>
          <w:sz w:val="24"/>
          <w:szCs w:val="24"/>
          <w:lang w:val="kk-KZ"/>
        </w:rPr>
        <w:t xml:space="preserve">. </w:t>
      </w:r>
    </w:p>
    <w:p w:rsidR="00A1637D" w:rsidRPr="00293102" w:rsidRDefault="00A1637D" w:rsidP="00A1637D">
      <w:pPr>
        <w:tabs>
          <w:tab w:val="left" w:pos="142"/>
          <w:tab w:val="left" w:pos="567"/>
          <w:tab w:val="left" w:pos="9498"/>
          <w:tab w:val="left" w:pos="9781"/>
          <w:tab w:val="left" w:pos="9923"/>
        </w:tabs>
        <w:ind w:firstLine="709"/>
        <w:jc w:val="both"/>
        <w:rPr>
          <w:b w:val="0"/>
          <w:i w:val="0"/>
          <w:sz w:val="24"/>
          <w:szCs w:val="24"/>
          <w:lang w:val="kk-KZ"/>
        </w:rPr>
      </w:pPr>
      <w:r w:rsidRPr="00293102">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Pr="00293102">
        <w:rPr>
          <w:b w:val="0"/>
          <w:i w:val="0"/>
          <w:sz w:val="24"/>
          <w:szCs w:val="24"/>
          <w:lang w:val="kk-KZ"/>
        </w:rPr>
        <w:lastRenderedPageBreak/>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Pr="00293102" w:rsidRDefault="003F30D6" w:rsidP="003F30D6">
      <w:pPr>
        <w:tabs>
          <w:tab w:val="left" w:pos="142"/>
          <w:tab w:val="left" w:pos="9639"/>
        </w:tabs>
        <w:jc w:val="both"/>
        <w:rPr>
          <w:i w:val="0"/>
          <w:sz w:val="24"/>
          <w:szCs w:val="24"/>
          <w:lang w:val="kk-KZ"/>
        </w:rPr>
      </w:pPr>
      <w:r w:rsidRPr="00293102">
        <w:rPr>
          <w:i w:val="0"/>
          <w:sz w:val="24"/>
          <w:szCs w:val="24"/>
          <w:lang w:val="kk-KZ"/>
        </w:rPr>
        <w:t xml:space="preserve">        </w:t>
      </w:r>
      <w:r w:rsidR="00FA14BC" w:rsidRPr="00293102">
        <w:rPr>
          <w:i w:val="0"/>
          <w:sz w:val="24"/>
          <w:szCs w:val="24"/>
          <w:lang w:val="kk-KZ"/>
        </w:rPr>
        <w:t xml:space="preserve">3.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  №2 аудит  бөлімінің бас маманы</w:t>
      </w:r>
      <w:r w:rsidRPr="00293102">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санаты), 1 бірлік.</w:t>
      </w:r>
    </w:p>
    <w:p w:rsidR="003F30D6" w:rsidRPr="00293102" w:rsidRDefault="003F30D6" w:rsidP="003F30D6">
      <w:pPr>
        <w:tabs>
          <w:tab w:val="left" w:pos="142"/>
          <w:tab w:val="left" w:pos="9639"/>
        </w:tabs>
        <w:jc w:val="both"/>
        <w:rPr>
          <w:b w:val="0"/>
          <w:i w:val="0"/>
          <w:sz w:val="24"/>
          <w:szCs w:val="24"/>
          <w:lang w:val="kk-KZ"/>
        </w:rPr>
      </w:pPr>
      <w:r w:rsidRPr="00293102">
        <w:rPr>
          <w:b w:val="0"/>
          <w:i w:val="0"/>
          <w:sz w:val="24"/>
          <w:szCs w:val="24"/>
          <w:lang w:val="kk-KZ"/>
        </w:rPr>
        <w:t xml:space="preserve">       </w:t>
      </w:r>
      <w:r w:rsidRPr="00293102">
        <w:rPr>
          <w:i w:val="0"/>
          <w:sz w:val="24"/>
          <w:szCs w:val="24"/>
          <w:lang w:val="kk-KZ"/>
        </w:rPr>
        <w:t xml:space="preserve">Функционалды міндеттері: </w:t>
      </w:r>
      <w:r w:rsidRPr="00293102">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3F30D6" w:rsidRPr="00293102" w:rsidRDefault="003F30D6" w:rsidP="003F30D6">
      <w:pPr>
        <w:tabs>
          <w:tab w:val="left" w:pos="142"/>
          <w:tab w:val="left" w:pos="567"/>
          <w:tab w:val="left" w:pos="9923"/>
        </w:tabs>
        <w:jc w:val="both"/>
        <w:rPr>
          <w:b w:val="0"/>
          <w:i w:val="0"/>
          <w:sz w:val="24"/>
          <w:szCs w:val="24"/>
          <w:lang w:val="kk-KZ"/>
        </w:rPr>
      </w:pPr>
      <w:r w:rsidRPr="00293102">
        <w:rPr>
          <w:i w:val="0"/>
          <w:sz w:val="24"/>
          <w:szCs w:val="24"/>
          <w:lang w:val="kk-KZ"/>
        </w:rPr>
        <w:t xml:space="preserve">           Конкурсқа қатысушыларға қойылатын талаптар</w:t>
      </w:r>
      <w:r w:rsidRPr="00293102">
        <w:rPr>
          <w:b w:val="0"/>
          <w:i w:val="0"/>
          <w:sz w:val="24"/>
          <w:szCs w:val="24"/>
          <w:lang w:val="kk-KZ"/>
        </w:rPr>
        <w:t>: жоғары білім: ә</w:t>
      </w:r>
      <w:r w:rsidRPr="00293102">
        <w:rPr>
          <w:rFonts w:eastAsiaTheme="minorHAnsi"/>
          <w:b w:val="0"/>
          <w:i w:val="0"/>
          <w:sz w:val="24"/>
          <w:szCs w:val="24"/>
          <w:lang w:val="kk-KZ" w:eastAsia="en-US"/>
        </w:rPr>
        <w:t>леуметтік ғылымдар, экономика жəне бизнес (э</w:t>
      </w:r>
      <w:r w:rsidRPr="00293102">
        <w:rPr>
          <w:b w:val="0"/>
          <w:i w:val="0"/>
          <w:sz w:val="24"/>
          <w:szCs w:val="24"/>
          <w:lang w:val="kk-KZ"/>
        </w:rPr>
        <w:t>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29310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 xml:space="preserve">салық  ісі </w:t>
      </w:r>
      <w:r w:rsidRPr="00293102">
        <w:rPr>
          <w:b w:val="0"/>
          <w:i w:val="0"/>
          <w:sz w:val="24"/>
          <w:szCs w:val="24"/>
          <w:lang w:val="kk-KZ"/>
        </w:rPr>
        <w:t xml:space="preserve">. </w:t>
      </w:r>
    </w:p>
    <w:p w:rsidR="003F30D6" w:rsidRPr="00293102" w:rsidRDefault="003F30D6" w:rsidP="003F30D6">
      <w:pPr>
        <w:tabs>
          <w:tab w:val="left" w:pos="142"/>
          <w:tab w:val="left" w:pos="567"/>
          <w:tab w:val="left" w:pos="9923"/>
        </w:tabs>
        <w:jc w:val="both"/>
        <w:rPr>
          <w:b w:val="0"/>
          <w:i w:val="0"/>
          <w:sz w:val="24"/>
          <w:szCs w:val="24"/>
          <w:lang w:val="kk-KZ"/>
        </w:rPr>
      </w:pPr>
      <w:r w:rsidRPr="00293102">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Pr="00293102" w:rsidRDefault="003F30D6" w:rsidP="003F30D6">
      <w:pPr>
        <w:pStyle w:val="3"/>
        <w:jc w:val="both"/>
        <w:rPr>
          <w:rFonts w:ascii="Times New Roman" w:hAnsi="Times New Roman"/>
          <w:b w:val="0"/>
          <w:i/>
          <w:sz w:val="24"/>
          <w:szCs w:val="24"/>
          <w:lang w:val="kk-KZ"/>
        </w:rPr>
      </w:pPr>
      <w:r w:rsidRPr="00293102">
        <w:rPr>
          <w:rFonts w:ascii="Times New Roman" w:hAnsi="Times New Roman"/>
          <w:sz w:val="24"/>
          <w:szCs w:val="24"/>
          <w:lang w:val="kk-KZ"/>
        </w:rPr>
        <w:t xml:space="preserve">        4.</w:t>
      </w:r>
      <w:r w:rsidRPr="00293102">
        <w:rPr>
          <w:rFonts w:ascii="Times New Roman" w:hAnsi="Times New Roman"/>
          <w:i/>
          <w:sz w:val="24"/>
          <w:szCs w:val="24"/>
          <w:lang w:val="kk-KZ"/>
        </w:rPr>
        <w:t xml:space="preserve"> </w:t>
      </w:r>
      <w:r w:rsidRPr="00293102">
        <w:rPr>
          <w:rFonts w:ascii="Times New Roman" w:hAnsi="Times New Roman"/>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персоналмен жұмыс бөлімінің бас маманы </w:t>
      </w:r>
      <w:r w:rsidRPr="00293102">
        <w:rPr>
          <w:rFonts w:ascii="Times New Roman" w:hAnsi="Times New Roman"/>
          <w:sz w:val="24"/>
          <w:szCs w:val="24"/>
          <w:lang w:val="sr-Cyrl-CS"/>
        </w:rPr>
        <w:t xml:space="preserve">  (</w:t>
      </w:r>
      <w:r w:rsidRPr="00293102">
        <w:rPr>
          <w:rFonts w:ascii="Times New Roman" w:hAnsi="Times New Roman"/>
          <w:sz w:val="24"/>
          <w:szCs w:val="24"/>
          <w:lang w:val="kk-KZ"/>
        </w:rPr>
        <w:t>С-О-5  санаты), 1 бірлік.</w:t>
      </w:r>
    </w:p>
    <w:p w:rsidR="003F30D6" w:rsidRPr="00293102" w:rsidRDefault="003F30D6" w:rsidP="003F30D6">
      <w:pPr>
        <w:pStyle w:val="a8"/>
        <w:rPr>
          <w:rFonts w:ascii="Times New Roman" w:hAnsi="Times New Roman" w:cs="Times New Roman"/>
          <w:szCs w:val="24"/>
          <w:lang w:val="kk-KZ"/>
        </w:rPr>
      </w:pPr>
      <w:r w:rsidRPr="00293102">
        <w:rPr>
          <w:rFonts w:ascii="Times New Roman" w:hAnsi="Times New Roman" w:cs="Times New Roman"/>
          <w:szCs w:val="24"/>
          <w:lang w:val="kk-KZ"/>
        </w:rPr>
        <w:t xml:space="preserve">         </w:t>
      </w:r>
      <w:r w:rsidRPr="00293102">
        <w:rPr>
          <w:rFonts w:ascii="Times New Roman" w:hAnsi="Times New Roman" w:cs="Times New Roman"/>
          <w:b/>
          <w:szCs w:val="24"/>
          <w:lang w:val="kk-KZ"/>
        </w:rPr>
        <w:t>Функционалды міндеттері:</w:t>
      </w:r>
      <w:r w:rsidRPr="00293102">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293102">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293102">
        <w:rPr>
          <w:rFonts w:ascii="Times New Roman" w:hAnsi="Times New Roman" w:cs="Times New Roman"/>
          <w:szCs w:val="24"/>
          <w:lang w:val="kk-KZ"/>
        </w:rPr>
        <w:t xml:space="preserve">                                               </w:t>
      </w:r>
    </w:p>
    <w:p w:rsidR="003F30D6" w:rsidRPr="00293102" w:rsidRDefault="003F30D6" w:rsidP="003F30D6">
      <w:pPr>
        <w:jc w:val="both"/>
        <w:rPr>
          <w:b w:val="0"/>
          <w:i w:val="0"/>
          <w:sz w:val="24"/>
          <w:szCs w:val="24"/>
          <w:lang w:val="kk-KZ"/>
        </w:rPr>
      </w:pPr>
      <w:r w:rsidRPr="00293102">
        <w:rPr>
          <w:sz w:val="24"/>
          <w:szCs w:val="24"/>
          <w:lang w:val="kk-KZ"/>
        </w:rPr>
        <w:t xml:space="preserve">         </w:t>
      </w:r>
      <w:r w:rsidRPr="00293102">
        <w:rPr>
          <w:i w:val="0"/>
          <w:sz w:val="24"/>
          <w:szCs w:val="24"/>
          <w:lang w:val="kk-KZ"/>
        </w:rPr>
        <w:t xml:space="preserve">Конкурсқа қатысушыларға қойылатын талаптар: </w:t>
      </w:r>
      <w:r w:rsidRPr="00293102">
        <w:rPr>
          <w:b w:val="0"/>
          <w:i w:val="0"/>
          <w:sz w:val="24"/>
          <w:szCs w:val="24"/>
          <w:lang w:val="kk-KZ"/>
        </w:rPr>
        <w:t xml:space="preserve">жоғары немесе жоғары оқу орнынан кейінгі білім: </w:t>
      </w:r>
      <w:r w:rsidRPr="00293102">
        <w:rPr>
          <w:rFonts w:eastAsiaTheme="minorHAnsi"/>
          <w:b w:val="0"/>
          <w:i w:val="0"/>
          <w:sz w:val="24"/>
          <w:szCs w:val="24"/>
          <w:lang w:val="kk-KZ" w:eastAsia="en-US"/>
        </w:rPr>
        <w:t>Əлеуметтік ғылымдар, экономика жəне бизнес (</w:t>
      </w:r>
      <w:r w:rsidRPr="00293102">
        <w:rPr>
          <w:b w:val="0"/>
          <w:i w:val="0"/>
          <w:sz w:val="24"/>
          <w:szCs w:val="24"/>
          <w:lang w:val="kk-KZ"/>
        </w:rPr>
        <w:t>Экономика,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9310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салық  ісі.</w:t>
      </w:r>
      <w:r w:rsidRPr="00293102">
        <w:rPr>
          <w:b w:val="0"/>
          <w:i w:val="0"/>
          <w:sz w:val="24"/>
          <w:szCs w:val="24"/>
          <w:lang w:val="kk-KZ"/>
        </w:rPr>
        <w:t xml:space="preserve"> </w:t>
      </w:r>
    </w:p>
    <w:p w:rsidR="003F30D6" w:rsidRPr="00293102" w:rsidRDefault="003F30D6" w:rsidP="003F30D6">
      <w:pPr>
        <w:tabs>
          <w:tab w:val="left" w:pos="142"/>
          <w:tab w:val="left" w:pos="9639"/>
        </w:tabs>
        <w:jc w:val="both"/>
        <w:rPr>
          <w:b w:val="0"/>
          <w:i w:val="0"/>
          <w:sz w:val="24"/>
          <w:szCs w:val="24"/>
          <w:lang w:val="kk-KZ"/>
        </w:rPr>
      </w:pPr>
      <w:r w:rsidRPr="00293102">
        <w:rPr>
          <w:b w:val="0"/>
          <w:i w:val="0"/>
          <w:sz w:val="24"/>
          <w:szCs w:val="24"/>
          <w:lang w:val="kk-KZ"/>
        </w:rPr>
        <w:t xml:space="preserve">        Мемлекеттік қызмет істері жөніндегі </w:t>
      </w:r>
      <w:hyperlink r:id="rId8" w:anchor="z9" w:history="1">
        <w:r w:rsidRPr="00293102">
          <w:rPr>
            <w:rStyle w:val="a3"/>
            <w:b w:val="0"/>
            <w:i w:val="0"/>
            <w:color w:val="auto"/>
            <w:sz w:val="24"/>
            <w:szCs w:val="24"/>
            <w:u w:val="none"/>
            <w:lang w:val="kk-KZ"/>
          </w:rPr>
          <w:t>уәкілетті орган</w:t>
        </w:r>
      </w:hyperlink>
      <w:r w:rsidRPr="00293102">
        <w:rPr>
          <w:rStyle w:val="a3"/>
          <w:b w:val="0"/>
          <w:i w:val="0"/>
          <w:color w:val="auto"/>
          <w:sz w:val="24"/>
          <w:szCs w:val="24"/>
          <w:u w:val="none"/>
          <w:lang w:val="kk-KZ"/>
        </w:rPr>
        <w:t>ның</w:t>
      </w:r>
      <w:r w:rsidRPr="00293102">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 xml:space="preserve">Конкурс комиссиясы жұмысының ашықтылығы мен объективтілігін қамтамасыз ету </w:t>
      </w:r>
      <w:r w:rsidRPr="00293102">
        <w:rPr>
          <w:b w:val="0"/>
          <w:i w:val="0"/>
          <w:sz w:val="24"/>
          <w:szCs w:val="24"/>
          <w:lang w:val="kk-KZ"/>
        </w:rPr>
        <w:lastRenderedPageBreak/>
        <w:t>үшін оның отырысына байқаушылар шақырылады.</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Конкурс комиссиясы ұсынылған құжаттарды кандидаттарға қойылған бiлiктiлiк </w:t>
      </w:r>
      <w:r w:rsidRPr="00293102">
        <w:rPr>
          <w:b w:val="0"/>
          <w:i w:val="0"/>
          <w:sz w:val="24"/>
          <w:szCs w:val="24"/>
          <w:lang w:val="kk-KZ"/>
        </w:rPr>
        <w:lastRenderedPageBreak/>
        <w:t>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Pr="00293102" w:rsidRDefault="00981E4C"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981E4C">
        <w:rPr>
          <w:b w:val="0"/>
          <w:i w:val="0"/>
          <w:sz w:val="24"/>
          <w:szCs w:val="24"/>
        </w:rPr>
        <w:t>_____________</w:t>
      </w:r>
      <w:bookmarkStart w:id="1" w:name="_GoBack"/>
      <w:bookmarkEnd w:id="1"/>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D3" w:rsidRDefault="006B6BD3" w:rsidP="00864327">
      <w:r>
        <w:separator/>
      </w:r>
    </w:p>
  </w:endnote>
  <w:endnote w:type="continuationSeparator" w:id="0">
    <w:p w:rsidR="006B6BD3" w:rsidRDefault="006B6BD3"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D3" w:rsidRDefault="006B6BD3" w:rsidP="00864327">
      <w:r>
        <w:separator/>
      </w:r>
    </w:p>
  </w:footnote>
  <w:footnote w:type="continuationSeparator" w:id="0">
    <w:p w:rsidR="006B6BD3" w:rsidRDefault="006B6BD3"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A247"/>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C4B4-3AF5-4080-B2E1-63DD1B4C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54</cp:revision>
  <cp:lastPrinted>2019-06-21T09:26:00Z</cp:lastPrinted>
  <dcterms:created xsi:type="dcterms:W3CDTF">2019-05-31T05:04:00Z</dcterms:created>
  <dcterms:modified xsi:type="dcterms:W3CDTF">2019-12-10T11:26:00Z</dcterms:modified>
</cp:coreProperties>
</file>