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480341" w:rsidRPr="00AA55BE" w:rsidRDefault="00480341" w:rsidP="00480341">
      <w:pPr>
        <w:ind w:firstLine="709"/>
        <w:jc w:val="both"/>
        <w:rPr>
          <w:b w:val="0"/>
          <w:i w:val="0"/>
          <w:sz w:val="24"/>
          <w:szCs w:val="24"/>
          <w:lang w:val="kk-KZ"/>
        </w:rPr>
      </w:pPr>
      <w:r w:rsidRPr="00AA55BE">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587FA9">
        <w:rPr>
          <w:i w:val="0"/>
          <w:sz w:val="24"/>
          <w:szCs w:val="24"/>
          <w:lang w:val="kk-KZ"/>
        </w:rPr>
        <w:t xml:space="preserve">Ұйымдастыру қаржы басқармасы Қаржы </w:t>
      </w:r>
      <w:r w:rsidRPr="00AA55BE">
        <w:rPr>
          <w:i w:val="0"/>
          <w:sz w:val="24"/>
          <w:szCs w:val="24"/>
          <w:lang w:val="kk-KZ"/>
        </w:rPr>
        <w:t xml:space="preserve">бөлімінің </w:t>
      </w:r>
      <w:r w:rsidR="00587FA9">
        <w:rPr>
          <w:i w:val="0"/>
          <w:sz w:val="24"/>
          <w:szCs w:val="24"/>
          <w:lang w:val="kk-KZ"/>
        </w:rPr>
        <w:t xml:space="preserve">негізгі қызметкерінің бала күту демалысы мерзіміне(04.11.2021 жылға дейін) </w:t>
      </w:r>
      <w:r w:rsidR="00587FA9" w:rsidRPr="00AA55BE">
        <w:rPr>
          <w:i w:val="0"/>
          <w:sz w:val="24"/>
          <w:szCs w:val="24"/>
          <w:lang w:val="kk-KZ"/>
        </w:rPr>
        <w:t xml:space="preserve">бас маманы </w:t>
      </w:r>
      <w:r w:rsidR="00587FA9" w:rsidRPr="00AA55BE">
        <w:rPr>
          <w:i w:val="0"/>
          <w:sz w:val="24"/>
          <w:szCs w:val="24"/>
          <w:lang w:val="sr-Cyrl-CS"/>
        </w:rPr>
        <w:t>(</w:t>
      </w:r>
      <w:r w:rsidR="00587FA9" w:rsidRPr="00AA55BE">
        <w:rPr>
          <w:i w:val="0"/>
          <w:sz w:val="24"/>
          <w:szCs w:val="24"/>
          <w:lang w:val="kk-KZ"/>
        </w:rPr>
        <w:t xml:space="preserve">С-О-5 </w:t>
      </w:r>
      <w:r w:rsidR="00587FA9" w:rsidRPr="00AA55BE">
        <w:rPr>
          <w:i w:val="0"/>
          <w:iCs w:val="0"/>
          <w:sz w:val="24"/>
          <w:szCs w:val="24"/>
          <w:lang w:val="kk-KZ"/>
        </w:rPr>
        <w:t xml:space="preserve"> </w:t>
      </w:r>
      <w:r w:rsidR="00587FA9">
        <w:rPr>
          <w:i w:val="0"/>
          <w:sz w:val="24"/>
          <w:szCs w:val="24"/>
          <w:lang w:val="kk-KZ"/>
        </w:rPr>
        <w:t xml:space="preserve">санаты), </w:t>
      </w:r>
      <w:r w:rsidRPr="00AA55BE">
        <w:rPr>
          <w:i w:val="0"/>
          <w:sz w:val="24"/>
          <w:szCs w:val="24"/>
          <w:lang w:val="kk-KZ"/>
        </w:rPr>
        <w:t>1 бірлік.</w:t>
      </w:r>
    </w:p>
    <w:p w:rsidR="00480341" w:rsidRPr="00514605" w:rsidRDefault="00480341" w:rsidP="00514605">
      <w:pPr>
        <w:ind w:firstLine="709"/>
        <w:jc w:val="both"/>
        <w:rPr>
          <w:b w:val="0"/>
          <w:bCs w:val="0"/>
          <w:i w:val="0"/>
          <w:sz w:val="22"/>
          <w:szCs w:val="24"/>
          <w:lang w:val="kk-KZ"/>
        </w:rPr>
      </w:pPr>
      <w:r w:rsidRPr="00AA55BE">
        <w:rPr>
          <w:i w:val="0"/>
          <w:sz w:val="24"/>
          <w:szCs w:val="24"/>
          <w:lang w:val="kk-KZ"/>
        </w:rPr>
        <w:t>Функционалды міндеттері</w:t>
      </w:r>
      <w:r w:rsidRPr="00AA55BE">
        <w:rPr>
          <w:b w:val="0"/>
          <w:i w:val="0"/>
          <w:sz w:val="24"/>
          <w:szCs w:val="24"/>
          <w:lang w:val="kk-KZ"/>
        </w:rPr>
        <w:t xml:space="preserve">: </w:t>
      </w:r>
      <w:r w:rsidR="00514605" w:rsidRPr="00514605">
        <w:rPr>
          <w:b w:val="0"/>
          <w:i w:val="0"/>
          <w:sz w:val="24"/>
          <w:lang w:val="kk-KZ"/>
        </w:rPr>
        <w:t>Бөлімнің құзырына кіретін мәселелер бойынша азаматтардың арыз-шағымдарын, хаттарын және мемлекеттік органдар мен басқа да заңды тұлғалардың өтініштерін қарау; банктік өтінімдерді және төлем шоттарын жасау; ҚР заң нормаларын қолданбау жолымен келісімшартқа отыру және орындалуын бақылау; келісімшарттарды, хабарламаларды т.б. (шот-фактура, жүкқұжат, жұмысты аяқтау актісі) тркеу; көрсетілген қызмет үшін мердігерлермен, жеткізушілермен есеп айырысу; олармен салыстыру актісін жасау; Департаменттің депозиттік шотына есеп жүргізу; бухгалтерлік жазбаларды тіркеу; мердігерлер және жеткізушілермен есеп айырысу бойынша бастапқы құжаттарды қабылдау және өңдеу</w:t>
      </w:r>
      <w:r w:rsidR="00514605" w:rsidRPr="00514605">
        <w:rPr>
          <w:b w:val="0"/>
          <w:i w:val="0"/>
          <w:sz w:val="24"/>
          <w:lang w:val="kk-KZ"/>
        </w:rPr>
        <w:t xml:space="preserve">; </w:t>
      </w:r>
      <w:r w:rsidR="00514605" w:rsidRPr="00514605">
        <w:rPr>
          <w:b w:val="0"/>
          <w:i w:val="0"/>
          <w:sz w:val="24"/>
          <w:lang w:val="kk-KZ"/>
        </w:rPr>
        <w:t>бастапқы құжаттардың дұрыстығын қадағалау;</w:t>
      </w:r>
      <w:r w:rsidR="00514605" w:rsidRPr="00514605">
        <w:rPr>
          <w:b w:val="0"/>
          <w:i w:val="0"/>
          <w:sz w:val="24"/>
          <w:lang w:val="kk-KZ"/>
        </w:rPr>
        <w:t xml:space="preserve"> </w:t>
      </w:r>
      <w:r w:rsidR="00514605" w:rsidRPr="00514605">
        <w:rPr>
          <w:b w:val="0"/>
          <w:i w:val="0"/>
          <w:sz w:val="24"/>
          <w:lang w:val="kk-KZ"/>
        </w:rPr>
        <w:t>аналитикалық және синтетикалық есеп;</w:t>
      </w:r>
      <w:r w:rsidR="00514605" w:rsidRPr="00514605">
        <w:rPr>
          <w:b w:val="0"/>
          <w:i w:val="0"/>
          <w:sz w:val="24"/>
          <w:lang w:val="kk-KZ"/>
        </w:rPr>
        <w:t xml:space="preserve"> </w:t>
      </w:r>
      <w:r w:rsidR="00514605" w:rsidRPr="00514605">
        <w:rPr>
          <w:b w:val="0"/>
          <w:i w:val="0"/>
          <w:sz w:val="24"/>
          <w:lang w:val="kk-KZ"/>
        </w:rPr>
        <w:t>мердігерлер мен жеткізушілермен есеп айырысудың дұрыстығы мен уақтылы жүзеге асырылуына бақылау жасау; бекітілген бюджеттік өтінім мен қаржыландыру жоспары негізінде мемлекеттік сатып алу (ары қарай -МСА) жоспарын құру және бекіту; басшылықтың бұйрығы негізінде бекітілген МСА жоспарына өзгертулер мен толықтырулар енгізу; МСА веб-порталына ҚР заңнамасына сай мемлекеттік құпияға жататын немесе ҚР Үкіметі белгілеген таратуға шек қойылған қызметтік ақпараттардан құралған мәліметтерді қоспағанда,  жылдық жоспарды жариялау; веб-порталға МСА-ды жүзеге асыру туралы өтінімдер мен хабарландырулар беру; МСА нәтижесін бекіту бойынша шешімге сәйкес жеңімпаз боп табылған жеткізушілермен келісімшартқа отыру; Департамент бөлімшелерінің өтінімдері мен рапорттарын есепке алу; сәйкес қаржы жылына бюджеттік өітінімді жасауға қатысу; тауарлар, қызмет көрсетулерді мемлекеттік сатып алуды ұйымдастыру және жүргізуге қатысу; МСА жоспарының орындалуын қадағалау; ай сайын Комитетке сатып алынған тауарлар мен қызмет көрсетулер бойынша орындалған МСА келісісімшарттары туралы ақпарат беру; бөлім жұмысының жоспарын дамытуға және орындалуын қамтамасыз етуге қатысу; қызметтік міндеттерді орындау барысында алған мәліметтерді сақтау және жарияламау, тарату шектелген қызметтік ақпараттарды қорғау бойынша барлық талаптарды орындау.</w:t>
      </w:r>
    </w:p>
    <w:p w:rsidR="00480341" w:rsidRPr="00AA55BE" w:rsidRDefault="00480341" w:rsidP="00480341">
      <w:pPr>
        <w:widowControl/>
        <w:snapToGrid/>
        <w:ind w:firstLine="709"/>
        <w:contextualSpacing/>
        <w:jc w:val="both"/>
        <w:rPr>
          <w:b w:val="0"/>
          <w:i w:val="0"/>
          <w:sz w:val="24"/>
          <w:szCs w:val="24"/>
          <w:lang w:val="kk-KZ"/>
        </w:rPr>
      </w:pPr>
      <w:r w:rsidRPr="00AA55BE">
        <w:rPr>
          <w:i w:val="0"/>
          <w:sz w:val="24"/>
          <w:szCs w:val="24"/>
          <w:lang w:val="kk-KZ"/>
        </w:rPr>
        <w:lastRenderedPageBreak/>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4F5F56" w:rsidRDefault="00480341" w:rsidP="00480341">
      <w:pPr>
        <w:tabs>
          <w:tab w:val="left" w:pos="142"/>
          <w:tab w:val="left" w:pos="9498"/>
        </w:tabs>
        <w:adjustRightInd w:val="0"/>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14605" w:rsidRPr="00AA55BE" w:rsidRDefault="00514605" w:rsidP="00514605">
      <w:pPr>
        <w:ind w:firstLine="709"/>
        <w:jc w:val="both"/>
        <w:rPr>
          <w:b w:val="0"/>
          <w:i w:val="0"/>
          <w:sz w:val="24"/>
          <w:szCs w:val="24"/>
          <w:lang w:val="kk-KZ"/>
        </w:rPr>
      </w:pPr>
      <w:r>
        <w:rPr>
          <w:i w:val="0"/>
          <w:sz w:val="24"/>
          <w:szCs w:val="24"/>
          <w:lang w:val="kk-KZ"/>
        </w:rPr>
        <w:t>2</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Өндірістік емес төлемдер басқармасы Уәкілетті органдармен жұмыс бөлімінің </w:t>
      </w:r>
      <w:r>
        <w:rPr>
          <w:i w:val="0"/>
          <w:sz w:val="24"/>
          <w:szCs w:val="24"/>
          <w:lang w:val="kk-KZ"/>
        </w:rPr>
        <w:t>негізгі қызметкерінің бала күту демалысы мерзіміне(</w:t>
      </w:r>
      <w:r>
        <w:rPr>
          <w:i w:val="0"/>
          <w:sz w:val="24"/>
          <w:szCs w:val="24"/>
          <w:lang w:val="kk-KZ"/>
        </w:rPr>
        <w:t xml:space="preserve">06.08.2022 </w:t>
      </w:r>
      <w:r>
        <w:rPr>
          <w:i w:val="0"/>
          <w:sz w:val="24"/>
          <w:szCs w:val="24"/>
          <w:lang w:val="kk-KZ"/>
        </w:rPr>
        <w:t xml:space="preserve">жылға дейін) </w:t>
      </w:r>
      <w:r w:rsidRPr="00AA55BE">
        <w:rPr>
          <w:i w:val="0"/>
          <w:sz w:val="24"/>
          <w:szCs w:val="24"/>
          <w:lang w:val="kk-KZ"/>
        </w:rPr>
        <w:t xml:space="preserve">бас маманы </w:t>
      </w:r>
      <w:r w:rsidRPr="00AA55BE">
        <w:rPr>
          <w:i w:val="0"/>
          <w:sz w:val="24"/>
          <w:szCs w:val="24"/>
          <w:lang w:val="sr-Cyrl-CS"/>
        </w:rPr>
        <w:t>(</w:t>
      </w:r>
      <w:r w:rsidRPr="00AA55BE">
        <w:rPr>
          <w:i w:val="0"/>
          <w:sz w:val="24"/>
          <w:szCs w:val="24"/>
          <w:lang w:val="kk-KZ"/>
        </w:rPr>
        <w:t xml:space="preserve">С-О-5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rsidR="00514605" w:rsidRPr="00514605" w:rsidRDefault="00514605" w:rsidP="00514605">
      <w:pPr>
        <w:ind w:firstLine="709"/>
        <w:jc w:val="both"/>
        <w:rPr>
          <w:b w:val="0"/>
          <w:bCs w:val="0"/>
          <w:i w:val="0"/>
          <w:sz w:val="20"/>
          <w:szCs w:val="24"/>
          <w:lang w:val="kk-KZ"/>
        </w:rPr>
      </w:pPr>
      <w:r w:rsidRPr="00AA55BE">
        <w:rPr>
          <w:i w:val="0"/>
          <w:sz w:val="24"/>
          <w:szCs w:val="24"/>
          <w:lang w:val="kk-KZ"/>
        </w:rPr>
        <w:t>Функционалды міндеттері</w:t>
      </w:r>
      <w:r>
        <w:rPr>
          <w:b w:val="0"/>
          <w:i w:val="0"/>
          <w:sz w:val="24"/>
          <w:szCs w:val="24"/>
          <w:lang w:val="kk-KZ"/>
        </w:rPr>
        <w:t xml:space="preserve">: </w:t>
      </w:r>
      <w:r w:rsidRPr="00514605">
        <w:rPr>
          <w:b w:val="0"/>
          <w:i w:val="0"/>
          <w:sz w:val="24"/>
          <w:lang w:val="kk-KZ"/>
        </w:rPr>
        <w:t>Салық төлеушілерден, мемлекеттік органдардан, аудандық салық басқармаларынан және Департаменттің құрылымдық бөлімшелерінен түскен  хаттар  мен  шағымдарды  мерзімінде  қарап, өз құзырына жататын сұрақтар бойынша салық заңнамасына сәйкес түсіндіру жұмыстарын жүргізеді;   басқарма құзырына жататын сұрақтар бойынша салық заңнамасына сәйкес түсіндіру жұмыстарын жүргізу, соның ішінде материалдар дайындау, брифингтер, семинарлар, жиналыстар, телеарнада сұқбат беру және дөңгелек үстелдер өткізу; Қазақстан Республикасының салық заңнамаларын қолданғанда кездесетін қарама-қайшылықтарды талқылау үшін методикалық кеңеске шығару; жеке тұлғаларды әкімшілендіру кезінде, олардың  салықтық міндеттемесін орындауын қадағалау; Уәкілетті органдардың жұмысын қадағалау; Департамент басшысының және Қазақстан Республикасы Қаржы министрлігінің мемлекеттік кірістер комитетінің Басқарма құзырына жататын мәселелер бойынша берілген тапсырмаларын орындау;</w:t>
      </w:r>
    </w:p>
    <w:p w:rsidR="00514605" w:rsidRPr="00AA55BE" w:rsidRDefault="00514605" w:rsidP="00514605">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514605" w:rsidRDefault="00514605" w:rsidP="00514605">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14605" w:rsidRDefault="00514605" w:rsidP="00480341">
      <w:pPr>
        <w:tabs>
          <w:tab w:val="left" w:pos="142"/>
          <w:tab w:val="left" w:pos="9498"/>
        </w:tabs>
        <w:adjustRightInd w:val="0"/>
        <w:ind w:firstLine="709"/>
        <w:jc w:val="both"/>
        <w:rPr>
          <w:i w:val="0"/>
          <w:sz w:val="24"/>
          <w:szCs w:val="24"/>
          <w:lang w:val="kk-KZ"/>
        </w:rPr>
      </w:pP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0" w:name="z154"/>
      <w:bookmarkEnd w:id="0"/>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w:t>
      </w:r>
      <w:r w:rsidR="00BC32D0" w:rsidRPr="00BC32D0">
        <w:rPr>
          <w:b w:val="0"/>
          <w:i w:val="0"/>
          <w:sz w:val="24"/>
          <w:lang w:val="kk-KZ"/>
        </w:rPr>
        <w:lastRenderedPageBreak/>
        <w:t xml:space="preserve">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587FA9" w:rsidRDefault="00587FA9" w:rsidP="00284089">
      <w:pPr>
        <w:ind w:firstLine="709"/>
        <w:jc w:val="both"/>
        <w:rPr>
          <w:b w:val="0"/>
          <w:i w:val="0"/>
          <w:sz w:val="22"/>
          <w:szCs w:val="24"/>
          <w:lang w:val="kk-KZ"/>
        </w:rPr>
      </w:pPr>
    </w:p>
    <w:p w:rsidR="00587FA9" w:rsidRDefault="00587FA9" w:rsidP="00284089">
      <w:pPr>
        <w:ind w:firstLine="709"/>
        <w:jc w:val="both"/>
        <w:rPr>
          <w:b w:val="0"/>
          <w:i w:val="0"/>
          <w:sz w:val="22"/>
          <w:szCs w:val="24"/>
          <w:lang w:val="kk-KZ"/>
        </w:rPr>
      </w:pPr>
    </w:p>
    <w:p w:rsidR="00587FA9" w:rsidRDefault="00587FA9" w:rsidP="00284089">
      <w:pPr>
        <w:ind w:firstLine="709"/>
        <w:jc w:val="both"/>
        <w:rPr>
          <w:b w:val="0"/>
          <w:i w:val="0"/>
          <w:sz w:val="22"/>
          <w:szCs w:val="24"/>
          <w:lang w:val="kk-KZ"/>
        </w:rPr>
      </w:pPr>
    </w:p>
    <w:p w:rsidR="00587FA9" w:rsidRDefault="00587FA9" w:rsidP="00284089">
      <w:pPr>
        <w:ind w:firstLine="709"/>
        <w:jc w:val="both"/>
        <w:rPr>
          <w:b w:val="0"/>
          <w:i w:val="0"/>
          <w:sz w:val="22"/>
          <w:szCs w:val="24"/>
          <w:lang w:val="kk-KZ"/>
        </w:rPr>
      </w:pPr>
    </w:p>
    <w:p w:rsidR="00587FA9" w:rsidRDefault="00587FA9" w:rsidP="00284089">
      <w:pPr>
        <w:ind w:firstLine="709"/>
        <w:jc w:val="both"/>
        <w:rPr>
          <w:b w:val="0"/>
          <w:i w:val="0"/>
          <w:sz w:val="22"/>
          <w:szCs w:val="24"/>
          <w:lang w:val="kk-KZ"/>
        </w:rPr>
      </w:pPr>
    </w:p>
    <w:p w:rsidR="000B54F3" w:rsidRPr="000B54F3" w:rsidRDefault="00B144A8" w:rsidP="00B144A8">
      <w:pPr>
        <w:ind w:left="6096"/>
        <w:contextualSpacing/>
        <w:jc w:val="both"/>
        <w:rPr>
          <w:rFonts w:eastAsiaTheme="minorEastAsia"/>
          <w:b w:val="0"/>
          <w:i w:val="0"/>
          <w:color w:val="000000"/>
          <w:lang w:val="kk-KZ" w:eastAsia="ja-JP"/>
        </w:rPr>
      </w:pPr>
      <w:bookmarkStart w:id="1" w:name="_GoBack"/>
      <w:bookmarkEnd w:id="1"/>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73" w:rsidRDefault="00A85473" w:rsidP="00864327">
      <w:r>
        <w:separator/>
      </w:r>
    </w:p>
  </w:endnote>
  <w:endnote w:type="continuationSeparator" w:id="0">
    <w:p w:rsidR="00A85473" w:rsidRDefault="00A85473"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73" w:rsidRDefault="00A85473" w:rsidP="00864327">
      <w:r>
        <w:separator/>
      </w:r>
    </w:p>
  </w:footnote>
  <w:footnote w:type="continuationSeparator" w:id="0">
    <w:p w:rsidR="00A85473" w:rsidRDefault="00A85473"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4605"/>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87FA9"/>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9C3"/>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473"/>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A4D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D11B7-406C-4DE0-A6C8-C66CE761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Пользователь</cp:lastModifiedBy>
  <cp:revision>130</cp:revision>
  <cp:lastPrinted>2019-06-21T09:26:00Z</cp:lastPrinted>
  <dcterms:created xsi:type="dcterms:W3CDTF">2019-05-31T05:04:00Z</dcterms:created>
  <dcterms:modified xsi:type="dcterms:W3CDTF">2020-06-25T12:03:00Z</dcterms:modified>
</cp:coreProperties>
</file>