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76C74" w:rsidTr="00376C7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76C74" w:rsidRDefault="00376C74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01.08.2019-ғы № МКБ-К-МКБ-10-14/1968 шығыс хаты</w:t>
            </w:r>
          </w:p>
          <w:p w:rsidR="00376C74" w:rsidRPr="00376C74" w:rsidRDefault="00376C74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01.08.2019-ғы № 17934 кіріс хаты</w:t>
            </w:r>
          </w:p>
        </w:tc>
      </w:tr>
    </w:tbl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Конкурсной комиссии </w:t>
      </w: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Управление государственных доходов по городу Кентау </w:t>
      </w: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Департамента государственных доходов по </w:t>
      </w:r>
      <w:r w:rsidR="0041477A">
        <w:rPr>
          <w:rFonts w:ascii="KZ Times New Roman" w:hAnsi="KZ Times New Roman"/>
          <w:b/>
          <w:sz w:val="28"/>
          <w:szCs w:val="28"/>
          <w:lang w:val="kk-KZ"/>
        </w:rPr>
        <w:t>Туркестанской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области Комитета государственных доходов Министерством Финансов Республики Казахстан для проведения </w:t>
      </w:r>
      <w:r w:rsidR="0041477A">
        <w:rPr>
          <w:rFonts w:ascii="KZ Times New Roman" w:hAnsi="KZ Times New Roman"/>
          <w:b/>
          <w:sz w:val="28"/>
          <w:szCs w:val="28"/>
          <w:lang w:val="kk-KZ"/>
        </w:rPr>
        <w:t xml:space="preserve">внутреннего 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>конкурса</w:t>
      </w:r>
      <w:r w:rsidR="0041477A">
        <w:rPr>
          <w:rFonts w:ascii="KZ Times New Roman" w:hAnsi="KZ Times New Roman"/>
          <w:b/>
          <w:sz w:val="28"/>
          <w:szCs w:val="28"/>
          <w:lang w:val="kk-KZ"/>
        </w:rPr>
        <w:t xml:space="preserve"> среди государственных служащих данного государственного органа для занятия вакантных административных государственных должностей корпуса «Б»</w:t>
      </w: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протокола №</w:t>
      </w:r>
      <w:r w:rsidR="00572118">
        <w:rPr>
          <w:rFonts w:ascii="KZ Times New Roman" w:hAnsi="KZ Times New Roman"/>
          <w:b/>
          <w:sz w:val="28"/>
          <w:szCs w:val="28"/>
          <w:lang w:val="kk-KZ"/>
        </w:rPr>
        <w:t>1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от </w:t>
      </w:r>
      <w:r w:rsidR="0041477A">
        <w:rPr>
          <w:rFonts w:ascii="KZ Times New Roman" w:hAnsi="KZ Times New Roman"/>
          <w:b/>
          <w:sz w:val="28"/>
          <w:szCs w:val="28"/>
          <w:lang w:val="kk-KZ"/>
        </w:rPr>
        <w:t>01 августа</w:t>
      </w:r>
      <w:r w:rsidR="00572118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>201</w:t>
      </w:r>
      <w:r w:rsidR="0041477A">
        <w:rPr>
          <w:rFonts w:ascii="KZ Times New Roman" w:hAnsi="KZ Times New Roman"/>
          <w:b/>
          <w:sz w:val="28"/>
          <w:szCs w:val="28"/>
          <w:lang w:val="kk-KZ"/>
        </w:rPr>
        <w:t>9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>года</w:t>
      </w:r>
    </w:p>
    <w:p w:rsidR="00770682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</w:rPr>
      </w:pP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</w:rPr>
      </w:pPr>
      <w:r w:rsidRPr="00A96E4B">
        <w:rPr>
          <w:rFonts w:ascii="KZ Times New Roman" w:hAnsi="KZ Times New Roman"/>
          <w:b/>
          <w:sz w:val="28"/>
          <w:szCs w:val="28"/>
        </w:rPr>
        <w:t>Список</w:t>
      </w:r>
    </w:p>
    <w:p w:rsidR="00770682" w:rsidRPr="0041477A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допущенных к собеседованию </w:t>
      </w:r>
      <w:r w:rsidR="0041477A">
        <w:rPr>
          <w:rFonts w:ascii="KZ Times New Roman" w:hAnsi="KZ Times New Roman"/>
          <w:b/>
          <w:sz w:val="28"/>
          <w:szCs w:val="28"/>
          <w:lang w:val="kk-KZ"/>
        </w:rPr>
        <w:t>во внутреннем конку</w:t>
      </w:r>
      <w:r w:rsidRPr="00A96E4B">
        <w:rPr>
          <w:rFonts w:ascii="KZ Times New Roman" w:hAnsi="KZ Times New Roman"/>
          <w:b/>
          <w:sz w:val="28"/>
          <w:szCs w:val="28"/>
        </w:rPr>
        <w:t>рс</w:t>
      </w:r>
      <w:r w:rsidR="0041477A">
        <w:rPr>
          <w:rFonts w:ascii="KZ Times New Roman" w:hAnsi="KZ Times New Roman"/>
          <w:b/>
          <w:sz w:val="28"/>
          <w:szCs w:val="28"/>
          <w:lang w:val="kk-KZ"/>
        </w:rPr>
        <w:t xml:space="preserve">е среди государственных служащих данного государственного органа </w:t>
      </w:r>
    </w:p>
    <w:p w:rsidR="00770682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A96E4B">
        <w:rPr>
          <w:rFonts w:ascii="KZ Times New Roman" w:hAnsi="KZ Times New Roman"/>
          <w:b/>
          <w:sz w:val="28"/>
          <w:szCs w:val="28"/>
        </w:rPr>
        <w:t>на занятие вакантн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A96E4B">
        <w:rPr>
          <w:rFonts w:ascii="KZ Times New Roman" w:hAnsi="KZ Times New Roman"/>
          <w:b/>
          <w:sz w:val="28"/>
          <w:szCs w:val="28"/>
        </w:rPr>
        <w:t xml:space="preserve"> административн</w:t>
      </w:r>
      <w:r w:rsidR="0041477A">
        <w:rPr>
          <w:rFonts w:ascii="KZ Times New Roman" w:hAnsi="KZ Times New Roman"/>
          <w:b/>
          <w:sz w:val="28"/>
          <w:szCs w:val="28"/>
          <w:lang w:val="kk-KZ"/>
        </w:rPr>
        <w:t xml:space="preserve">ых </w:t>
      </w:r>
      <w:r w:rsidRPr="00A96E4B">
        <w:rPr>
          <w:rFonts w:ascii="KZ Times New Roman" w:hAnsi="KZ Times New Roman"/>
          <w:b/>
          <w:sz w:val="28"/>
          <w:szCs w:val="28"/>
        </w:rPr>
        <w:t>государственн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A96E4B">
        <w:rPr>
          <w:rFonts w:ascii="KZ Times New Roman" w:hAnsi="KZ Times New Roman"/>
          <w:b/>
          <w:sz w:val="28"/>
          <w:szCs w:val="28"/>
        </w:rPr>
        <w:t xml:space="preserve"> </w:t>
      </w:r>
    </w:p>
    <w:p w:rsidR="00770682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</w:rPr>
        <w:t>должност</w:t>
      </w:r>
      <w:r w:rsidR="0041477A">
        <w:rPr>
          <w:rFonts w:ascii="KZ Times New Roman" w:hAnsi="KZ Times New Roman"/>
          <w:b/>
          <w:sz w:val="28"/>
          <w:szCs w:val="28"/>
          <w:lang w:val="kk-KZ"/>
        </w:rPr>
        <w:t>ей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корпуса «Б»</w:t>
      </w:r>
    </w:p>
    <w:p w:rsidR="00EB669F" w:rsidRDefault="00EB669F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9571"/>
      </w:tblGrid>
      <w:tr w:rsidR="00EB669F" w:rsidRPr="005C5B78" w:rsidTr="00BF4681">
        <w:trPr>
          <w:trHeight w:val="976"/>
        </w:trPr>
        <w:tc>
          <w:tcPr>
            <w:tcW w:w="9571" w:type="dxa"/>
          </w:tcPr>
          <w:p w:rsidR="00EB669F" w:rsidRPr="00BB5C64" w:rsidRDefault="00CE6C71" w:rsidP="00EB669F">
            <w:pPr>
              <w:pStyle w:val="a3"/>
              <w:numPr>
                <w:ilvl w:val="0"/>
                <w:numId w:val="5"/>
              </w:numPr>
              <w:tabs>
                <w:tab w:val="right" w:pos="9356"/>
              </w:tabs>
              <w:jc w:val="center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BB5C64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На должность руководителя отдела администрирования налогов</w:t>
            </w:r>
            <w:r w:rsidR="00EB669F" w:rsidRPr="00BB5C64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:</w:t>
            </w:r>
          </w:p>
          <w:p w:rsidR="00EB669F" w:rsidRPr="00BB5C64" w:rsidRDefault="00EB669F" w:rsidP="00BF4681">
            <w:pPr>
              <w:pStyle w:val="a3"/>
              <w:tabs>
                <w:tab w:val="right" w:pos="9356"/>
              </w:tabs>
              <w:ind w:left="0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B5C64">
              <w:rPr>
                <w:rFonts w:ascii="KZ Times New Roman" w:hAnsi="KZ Times New Roman"/>
                <w:sz w:val="28"/>
                <w:szCs w:val="28"/>
                <w:lang w:val="kk-KZ"/>
              </w:rPr>
              <w:t>Аяпбергенов Нурдаулет Балтабаевич</w:t>
            </w:r>
          </w:p>
        </w:tc>
      </w:tr>
      <w:tr w:rsidR="00EB669F" w:rsidRPr="005C5B78" w:rsidTr="00BF4681">
        <w:tc>
          <w:tcPr>
            <w:tcW w:w="9571" w:type="dxa"/>
          </w:tcPr>
          <w:p w:rsidR="00EB669F" w:rsidRPr="00BB5C64" w:rsidRDefault="00BB5C64" w:rsidP="00B24FE6">
            <w:pPr>
              <w:pStyle w:val="a3"/>
              <w:numPr>
                <w:ilvl w:val="0"/>
                <w:numId w:val="5"/>
              </w:numPr>
              <w:tabs>
                <w:tab w:val="right" w:pos="9356"/>
              </w:tabs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BB5C64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На должность руководителя отдела по работе с физическими лицами и администрирования непроизводственных платежей</w:t>
            </w:r>
            <w:r w:rsidR="00EB669F" w:rsidRPr="00BB5C64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:</w:t>
            </w:r>
          </w:p>
          <w:p w:rsidR="00EB669F" w:rsidRPr="00BB5C64" w:rsidRDefault="00EB669F" w:rsidP="00BB5C64">
            <w:pPr>
              <w:pStyle w:val="a3"/>
              <w:tabs>
                <w:tab w:val="right" w:pos="9356"/>
              </w:tabs>
              <w:ind w:left="425" w:hanging="65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B5C64">
              <w:rPr>
                <w:rFonts w:ascii="KZ Times New Roman" w:hAnsi="KZ Times New Roman"/>
                <w:sz w:val="28"/>
                <w:szCs w:val="28"/>
                <w:lang w:val="kk-KZ"/>
              </w:rPr>
              <w:t>Сауров Мейрбек Алмабекович</w:t>
            </w:r>
          </w:p>
        </w:tc>
      </w:tr>
      <w:tr w:rsidR="00EB669F" w:rsidRPr="005C5B78" w:rsidTr="00BF4681">
        <w:tc>
          <w:tcPr>
            <w:tcW w:w="9571" w:type="dxa"/>
          </w:tcPr>
          <w:p w:rsidR="00EB669F" w:rsidRPr="00B24FE6" w:rsidRDefault="00BB5C64" w:rsidP="00B24FE6">
            <w:pPr>
              <w:pStyle w:val="a3"/>
              <w:numPr>
                <w:ilvl w:val="0"/>
                <w:numId w:val="5"/>
              </w:numPr>
              <w:tabs>
                <w:tab w:val="right" w:pos="9356"/>
              </w:tabs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B24FE6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На должность главного специалиста отдела </w:t>
            </w:r>
            <w:r w:rsidR="00EB669F" w:rsidRPr="00B24FE6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«</w:t>
            </w:r>
            <w:r w:rsidRPr="00B24FE6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Центр приема и выдачи информации</w:t>
            </w:r>
            <w:r w:rsidR="00EB669F" w:rsidRPr="00B24FE6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»:</w:t>
            </w:r>
          </w:p>
          <w:p w:rsidR="00EB669F" w:rsidRPr="00BB5C64" w:rsidRDefault="00EB669F" w:rsidP="00BF4681">
            <w:pPr>
              <w:pStyle w:val="a3"/>
              <w:tabs>
                <w:tab w:val="right" w:pos="9356"/>
              </w:tabs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B5C64">
              <w:rPr>
                <w:rFonts w:ascii="KZ Times New Roman" w:hAnsi="KZ Times New Roman"/>
                <w:sz w:val="28"/>
                <w:szCs w:val="28"/>
                <w:lang w:val="kk-KZ"/>
              </w:rPr>
              <w:t>Кайкибаев Берик Курманбекович</w:t>
            </w:r>
          </w:p>
        </w:tc>
      </w:tr>
      <w:tr w:rsidR="00EB669F" w:rsidRPr="005C5B78" w:rsidTr="00BF4681">
        <w:tc>
          <w:tcPr>
            <w:tcW w:w="9571" w:type="dxa"/>
          </w:tcPr>
          <w:p w:rsidR="00EB669F" w:rsidRPr="00BB5C64" w:rsidRDefault="00BB5C64" w:rsidP="00B24FE6">
            <w:pPr>
              <w:pStyle w:val="a3"/>
              <w:numPr>
                <w:ilvl w:val="0"/>
                <w:numId w:val="5"/>
              </w:numPr>
              <w:tabs>
                <w:tab w:val="right" w:pos="9356"/>
              </w:tabs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BB5C64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На должность  главного специалиста отдела по работе с физическими лицами и администрирования непроизводственных платежей</w:t>
            </w:r>
            <w:r w:rsidR="00EB669F" w:rsidRPr="00BB5C64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:</w:t>
            </w:r>
          </w:p>
          <w:p w:rsidR="00EB669F" w:rsidRPr="00BB5C64" w:rsidRDefault="00EB669F" w:rsidP="00BF4681">
            <w:pPr>
              <w:pStyle w:val="a3"/>
              <w:tabs>
                <w:tab w:val="right" w:pos="9356"/>
              </w:tabs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B5C64">
              <w:rPr>
                <w:rFonts w:ascii="KZ Times New Roman" w:hAnsi="KZ Times New Roman"/>
                <w:sz w:val="28"/>
                <w:szCs w:val="28"/>
                <w:lang w:val="kk-KZ"/>
              </w:rPr>
              <w:t>Турсунханов Шахан Муканович</w:t>
            </w:r>
          </w:p>
        </w:tc>
      </w:tr>
    </w:tbl>
    <w:p w:rsidR="00770682" w:rsidRDefault="00770682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B34885" w:rsidRDefault="00B34885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sz w:val="28"/>
          <w:szCs w:val="28"/>
        </w:rPr>
      </w:pP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41477A">
        <w:rPr>
          <w:rFonts w:ascii="KZ Times New Roman" w:hAnsi="KZ Times New Roman"/>
          <w:b/>
          <w:color w:val="000000"/>
          <w:sz w:val="28"/>
          <w:szCs w:val="28"/>
          <w:lang w:val="kk-KZ"/>
        </w:rPr>
        <w:t>02 августа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 201</w:t>
      </w:r>
      <w:r w:rsidR="0041477A">
        <w:rPr>
          <w:rFonts w:ascii="KZ Times New Roman" w:hAnsi="KZ Times New Roman"/>
          <w:b/>
          <w:color w:val="000000"/>
          <w:sz w:val="28"/>
          <w:szCs w:val="28"/>
          <w:lang w:val="kk-KZ"/>
        </w:rPr>
        <w:t>9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года  в 1</w:t>
      </w:r>
      <w:r w:rsidR="0041477A">
        <w:rPr>
          <w:rFonts w:ascii="KZ Times New Roman" w:hAnsi="KZ Times New Roman"/>
          <w:b/>
          <w:color w:val="000000"/>
          <w:sz w:val="28"/>
          <w:szCs w:val="28"/>
          <w:lang w:val="kk-KZ"/>
        </w:rPr>
        <w:t>7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.00. часов, по а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дрес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у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: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г.Кентау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 xml:space="preserve">, улица 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Логинова 40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телефон  для справок  8(7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2536) 3-48-62, здание 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>Управление государственных доходов по городу Кентау.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</w:p>
    <w:p w:rsidR="00B34885" w:rsidRDefault="00B34885" w:rsidP="00B34885"/>
    <w:p w:rsidR="00443AF6" w:rsidRPr="00B34885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sectPr w:rsidR="00443AF6" w:rsidSect="00BF490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31" w:rsidRDefault="00EF1231" w:rsidP="00376C74">
      <w:pPr>
        <w:spacing w:after="0" w:line="240" w:lineRule="auto"/>
      </w:pPr>
      <w:r>
        <w:separator/>
      </w:r>
    </w:p>
  </w:endnote>
  <w:endnote w:type="continuationSeparator" w:id="0">
    <w:p w:rsidR="00EF1231" w:rsidRDefault="00EF1231" w:rsidP="0037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31" w:rsidRDefault="00EF1231" w:rsidP="00376C74">
      <w:pPr>
        <w:spacing w:after="0" w:line="240" w:lineRule="auto"/>
      </w:pPr>
      <w:r>
        <w:separator/>
      </w:r>
    </w:p>
  </w:footnote>
  <w:footnote w:type="continuationSeparator" w:id="0">
    <w:p w:rsidR="00EF1231" w:rsidRDefault="00EF1231" w:rsidP="0037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74" w:rsidRDefault="00323684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C74" w:rsidRPr="00376C74" w:rsidRDefault="00376C7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01.08.2019 ЭҚАБЖ МО (7.21.2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76C74" w:rsidRPr="00376C74" w:rsidRDefault="00376C7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01.08.2019 ЭҚАБЖ МО (7.21.2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31"/>
    <w:rsid w:val="000013F6"/>
    <w:rsid w:val="00014187"/>
    <w:rsid w:val="000D0205"/>
    <w:rsid w:val="00134386"/>
    <w:rsid w:val="00150531"/>
    <w:rsid w:val="001D566D"/>
    <w:rsid w:val="001E7C1A"/>
    <w:rsid w:val="00323684"/>
    <w:rsid w:val="00376C74"/>
    <w:rsid w:val="0041477A"/>
    <w:rsid w:val="00443AF6"/>
    <w:rsid w:val="00557B69"/>
    <w:rsid w:val="00572118"/>
    <w:rsid w:val="007160C5"/>
    <w:rsid w:val="00770682"/>
    <w:rsid w:val="007A6739"/>
    <w:rsid w:val="007E5A4B"/>
    <w:rsid w:val="00B24FE6"/>
    <w:rsid w:val="00B34885"/>
    <w:rsid w:val="00BB5C64"/>
    <w:rsid w:val="00BF4908"/>
    <w:rsid w:val="00CE6C71"/>
    <w:rsid w:val="00D02632"/>
    <w:rsid w:val="00EB669F"/>
    <w:rsid w:val="00ED38BD"/>
    <w:rsid w:val="00E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B6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C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7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C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B6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C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7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C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s_utepbaeva</dc:creator>
  <cp:lastModifiedBy>n_alimbetov</cp:lastModifiedBy>
  <cp:revision>2</cp:revision>
  <dcterms:created xsi:type="dcterms:W3CDTF">2019-08-01T11:48:00Z</dcterms:created>
  <dcterms:modified xsi:type="dcterms:W3CDTF">2019-08-01T11:48:00Z</dcterms:modified>
</cp:coreProperties>
</file>