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93" w:rsidRPr="00B76322" w:rsidRDefault="00091893" w:rsidP="000918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76322">
        <w:rPr>
          <w:rFonts w:ascii="Times New Roman" w:hAnsi="Times New Roman"/>
          <w:b/>
          <w:sz w:val="28"/>
          <w:szCs w:val="28"/>
          <w:lang w:val="kk-KZ"/>
        </w:rPr>
        <w:t>Решение</w:t>
      </w:r>
    </w:p>
    <w:p w:rsidR="00091893" w:rsidRPr="00B76322" w:rsidRDefault="00091893" w:rsidP="000918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76322">
        <w:rPr>
          <w:rFonts w:ascii="Times New Roman" w:hAnsi="Times New Roman"/>
          <w:b/>
          <w:sz w:val="28"/>
          <w:szCs w:val="28"/>
          <w:lang w:val="kk-KZ"/>
        </w:rPr>
        <w:t xml:space="preserve">конкурсной комиссии Управления Государственных доходов по Тюлькубасскому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по результатам общего конкурса </w:t>
      </w:r>
      <w:r w:rsidRPr="00B76322">
        <w:rPr>
          <w:rFonts w:ascii="Times New Roman" w:hAnsi="Times New Roman"/>
          <w:b/>
          <w:sz w:val="28"/>
          <w:szCs w:val="28"/>
        </w:rPr>
        <w:t xml:space="preserve">для занятия </w:t>
      </w:r>
      <w:proofErr w:type="spellStart"/>
      <w:r w:rsidRPr="00B76322">
        <w:rPr>
          <w:rFonts w:ascii="Times New Roman" w:hAnsi="Times New Roman"/>
          <w:b/>
          <w:sz w:val="28"/>
          <w:szCs w:val="28"/>
        </w:rPr>
        <w:t>вакантн</w:t>
      </w:r>
      <w:proofErr w:type="spellEnd"/>
      <w:r w:rsidRPr="00B76322">
        <w:rPr>
          <w:rFonts w:ascii="Times New Roman" w:hAnsi="Times New Roman"/>
          <w:b/>
          <w:sz w:val="28"/>
          <w:szCs w:val="28"/>
          <w:lang w:val="kk-KZ"/>
        </w:rPr>
        <w:t>ой</w:t>
      </w:r>
      <w:r w:rsidRPr="00B763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76322">
        <w:rPr>
          <w:rFonts w:ascii="Times New Roman" w:hAnsi="Times New Roman"/>
          <w:b/>
          <w:sz w:val="28"/>
          <w:szCs w:val="28"/>
        </w:rPr>
        <w:t>административн</w:t>
      </w:r>
      <w:proofErr w:type="spellEnd"/>
      <w:r w:rsidRPr="00B76322">
        <w:rPr>
          <w:rFonts w:ascii="Times New Roman" w:hAnsi="Times New Roman"/>
          <w:b/>
          <w:sz w:val="28"/>
          <w:szCs w:val="28"/>
          <w:lang w:val="kk-KZ"/>
        </w:rPr>
        <w:t>ой</w:t>
      </w:r>
      <w:r w:rsidRPr="00B763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76322">
        <w:rPr>
          <w:rFonts w:ascii="Times New Roman" w:hAnsi="Times New Roman"/>
          <w:b/>
          <w:sz w:val="28"/>
          <w:szCs w:val="28"/>
        </w:rPr>
        <w:t>государственн</w:t>
      </w:r>
      <w:proofErr w:type="spellEnd"/>
      <w:r w:rsidRPr="00B76322">
        <w:rPr>
          <w:rFonts w:ascii="Times New Roman" w:hAnsi="Times New Roman"/>
          <w:b/>
          <w:sz w:val="28"/>
          <w:szCs w:val="28"/>
          <w:lang w:val="kk-KZ"/>
        </w:rPr>
        <w:t>ой</w:t>
      </w:r>
      <w:r w:rsidRPr="00B763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76322">
        <w:rPr>
          <w:rFonts w:ascii="Times New Roman" w:hAnsi="Times New Roman"/>
          <w:b/>
          <w:sz w:val="28"/>
          <w:szCs w:val="28"/>
        </w:rPr>
        <w:t>должност</w:t>
      </w:r>
      <w:proofErr w:type="spellEnd"/>
      <w:r w:rsidRPr="00B76322">
        <w:rPr>
          <w:rFonts w:ascii="Times New Roman" w:hAnsi="Times New Roman"/>
          <w:b/>
          <w:sz w:val="28"/>
          <w:szCs w:val="28"/>
          <w:lang w:val="kk-KZ"/>
        </w:rPr>
        <w:t>и</w:t>
      </w:r>
      <w:r w:rsidRPr="00B76322">
        <w:rPr>
          <w:rFonts w:ascii="Times New Roman" w:hAnsi="Times New Roman"/>
          <w:b/>
          <w:sz w:val="28"/>
          <w:szCs w:val="28"/>
        </w:rPr>
        <w:t xml:space="preserve"> корпуса «Б»</w:t>
      </w:r>
      <w:r w:rsidRPr="00B76322">
        <w:rPr>
          <w:rFonts w:ascii="Times New Roman" w:hAnsi="Times New Roman"/>
          <w:b/>
          <w:sz w:val="28"/>
          <w:szCs w:val="28"/>
          <w:lang w:val="kk-KZ"/>
        </w:rPr>
        <w:t xml:space="preserve">  протокол </w:t>
      </w:r>
      <w:r w:rsidRPr="00B76322">
        <w:rPr>
          <w:rFonts w:ascii="Times New Roman" w:hAnsi="Times New Roman"/>
          <w:b/>
          <w:bCs/>
          <w:color w:val="000000"/>
          <w:sz w:val="28"/>
          <w:szCs w:val="28"/>
        </w:rPr>
        <w:t>№</w:t>
      </w:r>
      <w:r w:rsidRPr="00B76322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18  </w:t>
      </w:r>
      <w:r w:rsidRPr="00B76322">
        <w:rPr>
          <w:rFonts w:ascii="Times New Roman" w:hAnsi="Times New Roman"/>
          <w:b/>
          <w:sz w:val="28"/>
          <w:szCs w:val="28"/>
          <w:lang w:val="kk-KZ"/>
        </w:rPr>
        <w:t>от 21.12.2020 года.</w:t>
      </w:r>
    </w:p>
    <w:p w:rsidR="00091893" w:rsidRPr="00B76322" w:rsidRDefault="00091893" w:rsidP="000918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91893" w:rsidRPr="00B76322" w:rsidRDefault="00A66ECE" w:rsidP="000918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З</w:t>
      </w:r>
      <w:r w:rsidR="00091893" w:rsidRPr="00B76322">
        <w:rPr>
          <w:rFonts w:ascii="Times New Roman" w:hAnsi="Times New Roman"/>
          <w:b/>
          <w:sz w:val="28"/>
          <w:szCs w:val="28"/>
          <w:lang w:val="kk-KZ"/>
        </w:rPr>
        <w:t xml:space="preserve">аключение конкурсной комиссии по общему конкурсу </w:t>
      </w:r>
      <w:r w:rsidR="00091893" w:rsidRPr="00B76322">
        <w:rPr>
          <w:rFonts w:ascii="Times New Roman" w:hAnsi="Times New Roman"/>
          <w:b/>
          <w:sz w:val="28"/>
          <w:szCs w:val="28"/>
        </w:rPr>
        <w:t xml:space="preserve">на занятие </w:t>
      </w:r>
      <w:proofErr w:type="spellStart"/>
      <w:r w:rsidR="00091893" w:rsidRPr="00B76322">
        <w:rPr>
          <w:rFonts w:ascii="Times New Roman" w:hAnsi="Times New Roman"/>
          <w:b/>
          <w:sz w:val="28"/>
          <w:szCs w:val="28"/>
        </w:rPr>
        <w:t>вакантн</w:t>
      </w:r>
      <w:proofErr w:type="spellEnd"/>
      <w:r w:rsidR="00091893" w:rsidRPr="00B76322">
        <w:rPr>
          <w:rFonts w:ascii="Times New Roman" w:hAnsi="Times New Roman"/>
          <w:b/>
          <w:sz w:val="28"/>
          <w:szCs w:val="28"/>
          <w:lang w:val="kk-KZ"/>
        </w:rPr>
        <w:t>ой</w:t>
      </w:r>
      <w:r w:rsidR="00091893" w:rsidRPr="00B763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91893" w:rsidRPr="00B76322">
        <w:rPr>
          <w:rFonts w:ascii="Times New Roman" w:hAnsi="Times New Roman"/>
          <w:b/>
          <w:sz w:val="28"/>
          <w:szCs w:val="28"/>
        </w:rPr>
        <w:t>административн</w:t>
      </w:r>
      <w:proofErr w:type="spellEnd"/>
      <w:r w:rsidR="00091893" w:rsidRPr="00B76322">
        <w:rPr>
          <w:rFonts w:ascii="Times New Roman" w:hAnsi="Times New Roman"/>
          <w:b/>
          <w:sz w:val="28"/>
          <w:szCs w:val="28"/>
          <w:lang w:val="kk-KZ"/>
        </w:rPr>
        <w:t>ой</w:t>
      </w:r>
      <w:r w:rsidR="00091893" w:rsidRPr="00B763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91893" w:rsidRPr="00B76322">
        <w:rPr>
          <w:rFonts w:ascii="Times New Roman" w:hAnsi="Times New Roman"/>
          <w:b/>
          <w:sz w:val="28"/>
          <w:szCs w:val="28"/>
        </w:rPr>
        <w:t>государственн</w:t>
      </w:r>
      <w:proofErr w:type="spellEnd"/>
      <w:r w:rsidR="00091893" w:rsidRPr="00B76322">
        <w:rPr>
          <w:rFonts w:ascii="Times New Roman" w:hAnsi="Times New Roman"/>
          <w:b/>
          <w:sz w:val="28"/>
          <w:szCs w:val="28"/>
          <w:lang w:val="kk-KZ"/>
        </w:rPr>
        <w:t>ой</w:t>
      </w:r>
      <w:r w:rsidR="00091893" w:rsidRPr="00B763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91893" w:rsidRPr="00B76322">
        <w:rPr>
          <w:rFonts w:ascii="Times New Roman" w:hAnsi="Times New Roman"/>
          <w:b/>
          <w:sz w:val="28"/>
          <w:szCs w:val="28"/>
        </w:rPr>
        <w:t>должност</w:t>
      </w:r>
      <w:proofErr w:type="spellEnd"/>
      <w:r w:rsidR="00091893" w:rsidRPr="00B76322">
        <w:rPr>
          <w:rFonts w:ascii="Times New Roman" w:hAnsi="Times New Roman"/>
          <w:b/>
          <w:sz w:val="28"/>
          <w:szCs w:val="28"/>
          <w:lang w:val="kk-KZ"/>
        </w:rPr>
        <w:t>и корпуса «Б» Управления Государственных доходов по Тюлькубасскому району.</w:t>
      </w:r>
    </w:p>
    <w:p w:rsidR="00091893" w:rsidRPr="000A3CF0" w:rsidRDefault="00091893" w:rsidP="000918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017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0"/>
        <w:gridCol w:w="9341"/>
      </w:tblGrid>
      <w:tr w:rsidR="00091893" w:rsidRPr="000A55D6" w:rsidTr="005240F7">
        <w:tc>
          <w:tcPr>
            <w:tcW w:w="10171" w:type="dxa"/>
            <w:gridSpan w:val="2"/>
          </w:tcPr>
          <w:p w:rsidR="00091893" w:rsidRDefault="00091893" w:rsidP="00091893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1.</w:t>
            </w:r>
            <w:r w:rsidRPr="0032141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Руководитель отдела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«Центр по приему и обработке информации налогоплательщиков и налоговой регистрации» управление Государственных доходов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Тюлькубасскому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району департамента Государственных доходов по Туркестанской области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(временно, на период отпуска по уходу за ребенком основного работника до 17.02.2022 года),</w:t>
            </w:r>
          </w:p>
          <w:p w:rsidR="00091893" w:rsidRPr="00AE45F7" w:rsidRDefault="00091893" w:rsidP="00091893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1-единица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091893" w:rsidRPr="00AE45F7" w:rsidRDefault="00091893" w:rsidP="005240F7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1893" w:rsidRPr="000A55D6" w:rsidTr="005240F7">
        <w:tc>
          <w:tcPr>
            <w:tcW w:w="830" w:type="dxa"/>
            <w:vAlign w:val="center"/>
          </w:tcPr>
          <w:p w:rsidR="00091893" w:rsidRPr="00AD154C" w:rsidRDefault="00091893" w:rsidP="005240F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D154C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41" w:type="dxa"/>
          </w:tcPr>
          <w:p w:rsidR="00091893" w:rsidRPr="00B76322" w:rsidRDefault="00091893" w:rsidP="005240F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Нет кандидатов сдавших документы</w:t>
            </w:r>
          </w:p>
        </w:tc>
      </w:tr>
      <w:tr w:rsidR="00091893" w:rsidRPr="000A55D6" w:rsidTr="00063584">
        <w:tc>
          <w:tcPr>
            <w:tcW w:w="10171" w:type="dxa"/>
            <w:gridSpan w:val="2"/>
            <w:vAlign w:val="center"/>
          </w:tcPr>
          <w:p w:rsidR="00091893" w:rsidRDefault="00091893" w:rsidP="000918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Главный специалист отдела «Центр по приему и обработке информации налогоплательщиков и налоговой регистрации» управление Государственных доходов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Тюлькубасскому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району департамента Государственных доходов по Туркестанской области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(временно, на период отпуска по уходу за ребенком основного работника до 06.03.2022 года), </w:t>
            </w:r>
          </w:p>
          <w:p w:rsidR="00091893" w:rsidRPr="00091893" w:rsidRDefault="00091893" w:rsidP="0009189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1-единица. </w:t>
            </w:r>
          </w:p>
        </w:tc>
      </w:tr>
      <w:tr w:rsidR="00091893" w:rsidRPr="000A55D6" w:rsidTr="005240F7">
        <w:tc>
          <w:tcPr>
            <w:tcW w:w="830" w:type="dxa"/>
            <w:vAlign w:val="center"/>
          </w:tcPr>
          <w:p w:rsidR="00091893" w:rsidRPr="00091893" w:rsidRDefault="00091893" w:rsidP="005240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41" w:type="dxa"/>
          </w:tcPr>
          <w:p w:rsidR="00091893" w:rsidRPr="00B76322" w:rsidRDefault="00091893" w:rsidP="005240F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76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Кандидат не пришел на собеседование</w:t>
            </w:r>
          </w:p>
        </w:tc>
      </w:tr>
      <w:tr w:rsidR="00091893" w:rsidRPr="000A55D6" w:rsidTr="00660BCD">
        <w:tc>
          <w:tcPr>
            <w:tcW w:w="10171" w:type="dxa"/>
            <w:gridSpan w:val="2"/>
            <w:vAlign w:val="center"/>
          </w:tcPr>
          <w:p w:rsidR="00091893" w:rsidRDefault="00091893" w:rsidP="00091893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3.</w:t>
            </w:r>
            <w:r w:rsidRPr="001B037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Главный</w:t>
            </w:r>
            <w:r w:rsidRPr="001B037C">
              <w:rPr>
                <w:rFonts w:ascii="Times New Roman" w:hAnsi="Times New Roman"/>
                <w:b/>
                <w:sz w:val="28"/>
                <w:szCs w:val="28"/>
              </w:rPr>
              <w:t xml:space="preserve"> специалист отдела налогового контроля и непроизводственных платежей  Управления Государственных доходов по </w:t>
            </w:r>
            <w:proofErr w:type="spellStart"/>
            <w:r w:rsidRPr="001B037C">
              <w:rPr>
                <w:rFonts w:ascii="Times New Roman" w:hAnsi="Times New Roman"/>
                <w:b/>
                <w:sz w:val="28"/>
                <w:szCs w:val="28"/>
              </w:rPr>
              <w:t>Тюлькубасскому</w:t>
            </w:r>
            <w:proofErr w:type="spellEnd"/>
            <w:r w:rsidRPr="001B037C">
              <w:rPr>
                <w:rFonts w:ascii="Times New Roman" w:hAnsi="Times New Roman"/>
                <w:b/>
                <w:sz w:val="28"/>
                <w:szCs w:val="28"/>
              </w:rPr>
              <w:t xml:space="preserve"> району </w:t>
            </w:r>
            <w:r w:rsidRPr="001B037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(временно, на  период отпуска по уходу за ребенком основного работника до 18.02.2022 года)</w:t>
            </w:r>
            <w:r w:rsidRPr="001B037C">
              <w:rPr>
                <w:rFonts w:ascii="Times New Roman" w:hAnsi="Times New Roman"/>
                <w:b/>
                <w:sz w:val="28"/>
                <w:szCs w:val="28"/>
              </w:rPr>
              <w:t xml:space="preserve">,  </w:t>
            </w:r>
            <w:r w:rsidRPr="001B037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1-</w:t>
            </w:r>
            <w:r w:rsidRPr="001B037C">
              <w:rPr>
                <w:rFonts w:ascii="Times New Roman" w:hAnsi="Times New Roman"/>
                <w:b/>
                <w:sz w:val="28"/>
                <w:szCs w:val="28"/>
              </w:rPr>
              <w:t>единиц</w:t>
            </w:r>
            <w:r w:rsidRPr="001B037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а.</w:t>
            </w:r>
          </w:p>
        </w:tc>
      </w:tr>
      <w:tr w:rsidR="00091893" w:rsidRPr="000A55D6" w:rsidTr="005240F7">
        <w:tc>
          <w:tcPr>
            <w:tcW w:w="830" w:type="dxa"/>
            <w:vAlign w:val="center"/>
          </w:tcPr>
          <w:p w:rsidR="00091893" w:rsidRPr="00AD154C" w:rsidRDefault="00091893" w:rsidP="005240F7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41" w:type="dxa"/>
          </w:tcPr>
          <w:p w:rsidR="00091893" w:rsidRPr="00B76322" w:rsidRDefault="00091893" w:rsidP="005240F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7632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Нет кандидатов сдавших документы</w:t>
            </w:r>
          </w:p>
        </w:tc>
      </w:tr>
    </w:tbl>
    <w:p w:rsidR="00B33E40" w:rsidRDefault="00B33E40"/>
    <w:sectPr w:rsidR="00B33E40" w:rsidSect="00A57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1893"/>
    <w:rsid w:val="00091893"/>
    <w:rsid w:val="00236469"/>
    <w:rsid w:val="00A57458"/>
    <w:rsid w:val="00A66ECE"/>
    <w:rsid w:val="00B33E40"/>
    <w:rsid w:val="00B7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Бейсалиева</dc:creator>
  <cp:lastModifiedBy>Айнур Бейсалиева</cp:lastModifiedBy>
  <cp:revision>4</cp:revision>
  <dcterms:created xsi:type="dcterms:W3CDTF">2020-12-22T05:20:00Z</dcterms:created>
  <dcterms:modified xsi:type="dcterms:W3CDTF">2020-12-22T08:38:00Z</dcterms:modified>
</cp:coreProperties>
</file>