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CF" w:rsidRPr="0089730A" w:rsidRDefault="000B5FCF" w:rsidP="007730A7">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r w:rsidR="008420EC" w:rsidRPr="0089730A">
        <w:rPr>
          <w:rFonts w:ascii="Times New Roman" w:hAnsi="Times New Roman"/>
          <w:bCs w:val="0"/>
          <w:color w:val="auto"/>
          <w:sz w:val="28"/>
          <w:szCs w:val="28"/>
          <w:lang w:val="kk-KZ"/>
        </w:rPr>
        <w:t>,</w:t>
      </w:r>
      <w:r w:rsidRPr="0089730A">
        <w:rPr>
          <w:rFonts w:ascii="Times New Roman" w:hAnsi="Times New Roman"/>
          <w:bCs w:val="0"/>
          <w:color w:val="auto"/>
          <w:sz w:val="28"/>
          <w:szCs w:val="28"/>
          <w:lang w:val="kk-KZ"/>
        </w:rPr>
        <w:t xml:space="preserve"> </w:t>
      </w:r>
      <w:r w:rsidR="0089730A" w:rsidRPr="0089730A">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sidR="008420EC" w:rsidRPr="0089730A">
        <w:rPr>
          <w:rFonts w:ascii="Times New Roman" w:hAnsi="Times New Roman" w:cs="Times New Roman"/>
          <w:color w:val="auto"/>
          <w:sz w:val="28"/>
          <w:szCs w:val="28"/>
          <w:lang w:val="kk-KZ"/>
        </w:rPr>
        <w:t>«Б»корпусының</w:t>
      </w:r>
      <w:r w:rsidRPr="0089730A">
        <w:rPr>
          <w:rFonts w:ascii="Times New Roman" w:hAnsi="Times New Roman"/>
          <w:bCs w:val="0"/>
          <w:color w:val="auto"/>
          <w:sz w:val="28"/>
          <w:szCs w:val="28"/>
          <w:lang w:val="kk-KZ"/>
        </w:rPr>
        <w:t xml:space="preserve"> бос мемлекеттік әкімшілік лауазымына орналасу үшін</w:t>
      </w:r>
      <w:r w:rsidR="0089730A" w:rsidRPr="0089730A">
        <w:rPr>
          <w:rFonts w:ascii="Times New Roman" w:hAnsi="Times New Roman"/>
          <w:bCs w:val="0"/>
          <w:color w:val="auto"/>
          <w:sz w:val="28"/>
          <w:szCs w:val="28"/>
          <w:lang w:val="kk-KZ"/>
        </w:rPr>
        <w:t xml:space="preserve"> </w:t>
      </w:r>
      <w:r w:rsidRPr="0089730A">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hyperlink r:id="rId8" w:history="1">
        <w:r w:rsidR="0035533D" w:rsidRPr="00B70C97">
          <w:rPr>
            <w:rStyle w:val="ae"/>
            <w:rFonts w:ascii="Times New Roman" w:hAnsi="Times New Roman"/>
            <w:sz w:val="28"/>
            <w:szCs w:val="28"/>
            <w:lang w:val="kk-KZ"/>
          </w:rPr>
          <w:t>b.rendibaeva@kgd.gov.kz</w:t>
        </w:r>
      </w:hyperlink>
      <w:r w:rsidR="0035533D">
        <w:rPr>
          <w:rFonts w:ascii="Times New Roman" w:hAnsi="Times New Roman"/>
          <w:sz w:val="28"/>
          <w:szCs w:val="28"/>
          <w:lang w:val="kk-KZ"/>
        </w:rPr>
        <w:t>.</w:t>
      </w:r>
    </w:p>
    <w:p w:rsidR="0035533D" w:rsidRDefault="0035533D"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9469D6">
        <w:rPr>
          <w:rFonts w:ascii="Times New Roman" w:hAnsi="Times New Roman"/>
          <w:b/>
          <w:sz w:val="28"/>
          <w:szCs w:val="28"/>
          <w:lang w:val="kk-KZ"/>
        </w:rPr>
        <w:t>3</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9469D6" w:rsidRDefault="009469D6" w:rsidP="00381162">
      <w:pPr>
        <w:pStyle w:val="1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9469D6" w:rsidRPr="00B47D79" w:rsidRDefault="00381162" w:rsidP="00381162">
      <w:pPr>
        <w:pStyle w:val="1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9469D6" w:rsidRPr="00B47D79">
        <w:rPr>
          <w:rFonts w:ascii="Times New Roman" w:hAnsi="Times New Roman"/>
          <w:b/>
          <w:color w:val="000000"/>
          <w:sz w:val="28"/>
          <w:szCs w:val="28"/>
          <w:lang w:val="kk-KZ"/>
        </w:rPr>
        <w:t>Мынадай құзыреттердің бар болуы:</w:t>
      </w:r>
      <w:r w:rsidR="009469D6"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9469D6">
        <w:rPr>
          <w:rFonts w:ascii="Times New Roman" w:hAnsi="Times New Roman"/>
          <w:color w:val="000000"/>
          <w:sz w:val="28"/>
          <w:szCs w:val="28"/>
          <w:lang w:val="kk-KZ"/>
        </w:rPr>
        <w:t xml:space="preserve">адалдық, </w:t>
      </w:r>
      <w:r w:rsidR="009469D6" w:rsidRPr="00B47D79">
        <w:rPr>
          <w:rFonts w:ascii="Times New Roman" w:hAnsi="Times New Roman"/>
          <w:color w:val="000000"/>
          <w:sz w:val="28"/>
          <w:szCs w:val="28"/>
          <w:lang w:val="kk-KZ"/>
        </w:rPr>
        <w:t>ынтымақтастық және әрекеттестік,</w:t>
      </w:r>
      <w:r w:rsidR="009469D6">
        <w:rPr>
          <w:rFonts w:ascii="Times New Roman" w:hAnsi="Times New Roman"/>
          <w:color w:val="000000"/>
          <w:sz w:val="28"/>
          <w:szCs w:val="28"/>
          <w:lang w:val="kk-KZ"/>
        </w:rPr>
        <w:t xml:space="preserve"> </w:t>
      </w:r>
      <w:r w:rsidR="009469D6" w:rsidRPr="00B47D79">
        <w:rPr>
          <w:rFonts w:ascii="Times New Roman" w:hAnsi="Times New Roman"/>
          <w:color w:val="000000"/>
          <w:sz w:val="28"/>
          <w:szCs w:val="28"/>
          <w:lang w:val="kk-KZ"/>
        </w:rPr>
        <w:t xml:space="preserve">қызметті басқару, шешім қабылдау, көшбасшылық; </w:t>
      </w:r>
    </w:p>
    <w:p w:rsidR="009469D6" w:rsidRDefault="009469D6" w:rsidP="009469D6">
      <w:pPr>
        <w:pStyle w:val="1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7C6C25"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мемлекеттік қызмет өтілі бір жылдан кем емес;</w:t>
      </w:r>
      <w:r w:rsidR="00381162" w:rsidRPr="00381162">
        <w:rPr>
          <w:rFonts w:ascii="Times New Roman" w:hAnsi="Times New Roman"/>
          <w:color w:val="000000"/>
          <w:sz w:val="28"/>
          <w:szCs w:val="28"/>
          <w:lang w:val="kk-KZ"/>
        </w:rPr>
        <w:t xml:space="preserve"> </w:t>
      </w:r>
    </w:p>
    <w:p w:rsidR="009469D6" w:rsidRPr="00381162"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w:t>
      </w:r>
      <w:r w:rsidR="00381162">
        <w:rPr>
          <w:rFonts w:ascii="Times New Roman" w:hAnsi="Times New Roman"/>
          <w:color w:val="000000"/>
          <w:sz w:val="28"/>
          <w:szCs w:val="28"/>
          <w:lang w:val="kk-KZ"/>
        </w:rPr>
        <w:t xml:space="preserve">  мәртебесінде немесе </w:t>
      </w:r>
      <w:r>
        <w:rPr>
          <w:rFonts w:ascii="Times New Roman" w:hAnsi="Times New Roman"/>
          <w:color w:val="000000"/>
          <w:sz w:val="28"/>
          <w:szCs w:val="28"/>
          <w:lang w:val="kk-KZ"/>
        </w:rPr>
        <w:t>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69D6" w:rsidRDefault="009469D6" w:rsidP="009469D6">
      <w:pPr>
        <w:pStyle w:val="1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9469D6" w:rsidRPr="00B47D79"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9469D6" w:rsidRPr="00173E31" w:rsidRDefault="009469D6" w:rsidP="009469D6">
      <w:pPr>
        <w:pStyle w:val="a4"/>
        <w:jc w:val="both"/>
        <w:rPr>
          <w:rFonts w:ascii="Times New Roman" w:hAnsi="Times New Roman"/>
          <w:b/>
          <w:sz w:val="28"/>
          <w:szCs w:val="28"/>
          <w:lang w:val="kk-KZ"/>
        </w:rPr>
      </w:pPr>
    </w:p>
    <w:p w:rsidR="009469D6" w:rsidRDefault="009469D6" w:rsidP="009469D6">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lastRenderedPageBreak/>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9469D6" w:rsidRPr="009F5457" w:rsidRDefault="009469D6" w:rsidP="009469D6">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9469D6" w:rsidRPr="009F5457" w:rsidTr="0069136F">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9469D6" w:rsidRPr="009F5457" w:rsidRDefault="009469D6" w:rsidP="0069136F">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9469D6" w:rsidRPr="009F5457" w:rsidTr="0069136F">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9469D6" w:rsidRPr="009F5457" w:rsidTr="0069136F">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pStyle w:val="af3"/>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cалықтық бақылау және өндірі</w:t>
      </w:r>
      <w:r w:rsidR="00D10B92">
        <w:rPr>
          <w:rFonts w:ascii="Times New Roman" w:hAnsi="Times New Roman"/>
          <w:b/>
          <w:sz w:val="28"/>
          <w:szCs w:val="28"/>
          <w:lang w:val="kk-KZ"/>
        </w:rPr>
        <w:t xml:space="preserve">п алу </w:t>
      </w:r>
      <w:r w:rsidR="00D10B92" w:rsidRPr="009F5457">
        <w:rPr>
          <w:rFonts w:ascii="Times New Roman" w:hAnsi="Times New Roman"/>
          <w:b/>
          <w:sz w:val="28"/>
          <w:szCs w:val="28"/>
          <w:lang w:val="kk-KZ"/>
        </w:rPr>
        <w:t>бөлімінің бас</w:t>
      </w:r>
      <w:r w:rsidR="00F36AEA">
        <w:rPr>
          <w:rFonts w:ascii="Times New Roman" w:hAnsi="Times New Roman"/>
          <w:b/>
          <w:sz w:val="28"/>
          <w:szCs w:val="28"/>
          <w:lang w:val="kk-KZ"/>
        </w:rPr>
        <w:t>шысы</w:t>
      </w:r>
      <w:r w:rsidR="00D10B92">
        <w:rPr>
          <w:rFonts w:ascii="Times New Roman" w:hAnsi="Times New Roman"/>
          <w:b/>
          <w:sz w:val="28"/>
          <w:szCs w:val="28"/>
          <w:lang w:val="kk-KZ"/>
        </w:rPr>
        <w:t>, С-R-</w:t>
      </w:r>
      <w:r w:rsidR="00F36AEA">
        <w:rPr>
          <w:rFonts w:ascii="Times New Roman" w:hAnsi="Times New Roman"/>
          <w:b/>
          <w:sz w:val="28"/>
          <w:szCs w:val="28"/>
          <w:lang w:val="kk-KZ"/>
        </w:rPr>
        <w:t>3</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3D2EFE" w:rsidRPr="0092119F" w:rsidRDefault="002328EA" w:rsidP="003D2EFE">
      <w:pPr>
        <w:jc w:val="both"/>
        <w:rPr>
          <w:rFonts w:ascii="Times New Roman" w:hAnsi="Times New Roman" w:cs="Times New Roman"/>
          <w:sz w:val="28"/>
          <w:szCs w:val="28"/>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3D2EFE" w:rsidRPr="0092119F">
        <w:rPr>
          <w:rFonts w:ascii="Times New Roman" w:hAnsi="Times New Roman" w:cs="Times New Roman"/>
          <w:sz w:val="28"/>
          <w:szCs w:val="28"/>
          <w:lang w:val="kk-KZ"/>
        </w:rPr>
        <w:t xml:space="preserve">Бөлім жұмысына басшылық жасау ,Салық, МЗЖ және әлеуметтік аударымдар бойынша қарыз пайда болған күннен бастап қарыз сомасына хабарлама қалыптастырылуын, хабарламалардың өңделуін қадағалау, мерзімінде орындалмаған салық міндеттемесінің орындалуын қамтамасыз ету тәсілдерінің қолданылуын қадағалау, салық берешегін мәжбүрлеп өндіріп алу шараларының қолданылуын қадағалау, берешектері бар салық төлеушілерді  төлем қабілетсіздігіне дейін жеткізу себептеріне талдау  жұмыстарын жүргізу,камералды бақылау негізінде анықталған кемшіліктерді Салық кодексіне сәйкес шара қолданылуын қадағалау, </w:t>
      </w:r>
      <w:r w:rsidR="003D2EFE" w:rsidRPr="0092119F">
        <w:rPr>
          <w:rFonts w:ascii="Times New Roman" w:hAnsi="Times New Roman" w:cs="Times New Roman"/>
          <w:b/>
          <w:sz w:val="28"/>
          <w:szCs w:val="28"/>
          <w:lang w:val="kk-KZ"/>
        </w:rPr>
        <w:t xml:space="preserve">  к</w:t>
      </w:r>
      <w:r w:rsidR="003D2EFE" w:rsidRPr="0092119F">
        <w:rPr>
          <w:rFonts w:ascii="Times New Roman" w:hAnsi="Times New Roman" w:cs="Times New Roman"/>
          <w:sz w:val="28"/>
          <w:szCs w:val="28"/>
          <w:lang w:val="kk-KZ"/>
        </w:rPr>
        <w:t>еден одағы шеңберінде тауарлар импортымен айналысатын салық    төлеушілердің қызметіне камералды бақылау жүргізу, талдау және жоспардың орындалуын қадағалау,акциз салығының және оның толық есептеліп мерзімінде түсуін бақылау мақсатында,  акцизделінетін өнімдердің өнідірісімен және  айналымымен айналысатын мекемелердің лицензиялық ережелері мен  біліктілік талаптарының сақталуына тақырыптық салық тексерулерін жүргізуін ұйымдастыру,</w:t>
      </w:r>
      <w:r w:rsidR="003D2EFE" w:rsidRPr="0092119F">
        <w:rPr>
          <w:rFonts w:ascii="Times New Roman" w:hAnsi="Times New Roman" w:cs="Times New Roman"/>
          <w:b/>
          <w:sz w:val="28"/>
          <w:szCs w:val="28"/>
          <w:lang w:val="kk-KZ"/>
        </w:rPr>
        <w:t xml:space="preserve"> </w:t>
      </w:r>
      <w:r w:rsidR="003D2EFE" w:rsidRPr="0092119F">
        <w:rPr>
          <w:rFonts w:ascii="Times New Roman" w:hAnsi="Times New Roman" w:cs="Times New Roman"/>
          <w:sz w:val="28"/>
          <w:szCs w:val="28"/>
          <w:lang w:val="kk-KZ"/>
        </w:rPr>
        <w:t>ИС Акциз бағдарламасына ілеспе құжаттарын қадағалап отыру және</w:t>
      </w:r>
      <w:r w:rsidR="003D2EFE" w:rsidRPr="0092119F">
        <w:rPr>
          <w:rFonts w:ascii="Times New Roman" w:hAnsi="Times New Roman" w:cs="Times New Roman"/>
          <w:b/>
          <w:sz w:val="28"/>
          <w:szCs w:val="28"/>
          <w:lang w:val="kk-KZ"/>
        </w:rPr>
        <w:t xml:space="preserve"> </w:t>
      </w:r>
      <w:r w:rsidR="003D2EFE" w:rsidRPr="0092119F">
        <w:rPr>
          <w:rFonts w:ascii="Times New Roman" w:hAnsi="Times New Roman" w:cs="Times New Roman"/>
          <w:sz w:val="28"/>
          <w:szCs w:val="28"/>
          <w:lang w:val="kk-KZ"/>
        </w:rPr>
        <w:t>салық төлеушілерге хабарлама жіберуді бақылау.</w:t>
      </w:r>
    </w:p>
    <w:p w:rsidR="002328EA" w:rsidRDefault="00A110D2" w:rsidP="00CB060A">
      <w:pPr>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A110D2">
        <w:rPr>
          <w:rFonts w:ascii="Times New Roman" w:hAnsi="Times New Roman" w:cs="Times New Roman"/>
          <w:sz w:val="28"/>
          <w:szCs w:val="28"/>
          <w:lang w:val="kk-KZ"/>
        </w:rPr>
        <w:t xml:space="preserve">    </w:t>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CB060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EA1586"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00EA1586" w:rsidRPr="00560F75">
        <w:rPr>
          <w:rFonts w:ascii="Times New Roman" w:hAnsi="Times New Roman" w:cs="Times New Roman"/>
          <w:sz w:val="28"/>
          <w:szCs w:val="28"/>
        </w:rPr>
        <w:t xml:space="preserve"> </w:t>
      </w:r>
      <w:r w:rsidRPr="00EA1586">
        <w:rPr>
          <w:rFonts w:ascii="Times New Roman" w:hAnsi="Times New Roman" w:cs="Times New Roman"/>
          <w:sz w:val="28"/>
          <w:szCs w:val="28"/>
        </w:rPr>
        <w:t>берілген</w:t>
      </w:r>
      <w:r w:rsidR="00F756A5" w:rsidRPr="00EA1586">
        <w:rPr>
          <w:rFonts w:ascii="Times New Roman" w:hAnsi="Times New Roman" w:cs="Times New Roman"/>
          <w:sz w:val="28"/>
          <w:szCs w:val="28"/>
        </w:rPr>
        <w:t xml:space="preserve"> </w:t>
      </w:r>
      <w:r w:rsidRPr="00EA1586">
        <w:rPr>
          <w:rFonts w:ascii="Times New Roman" w:hAnsi="Times New Roman" w:cs="Times New Roman"/>
          <w:sz w:val="28"/>
          <w:szCs w:val="28"/>
        </w:rPr>
        <w:t>құжаттар:</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00EA1586" w:rsidRPr="00560F75">
        <w:rPr>
          <w:rFonts w:ascii="Times New Roman" w:hAnsi="Times New Roman" w:cs="Times New Roman"/>
          <w:sz w:val="28"/>
          <w:szCs w:val="28"/>
        </w:rPr>
        <w:t>_______</w:t>
      </w:r>
    </w:p>
    <w:p w:rsidR="002877EE" w:rsidRPr="00560F7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r w:rsidR="00EA1586" w:rsidRPr="00560F75">
        <w:rPr>
          <w:rFonts w:ascii="Times New Roman" w:hAnsi="Times New Roman" w:cs="Times New Roman"/>
          <w:sz w:val="28"/>
          <w:szCs w:val="28"/>
        </w:rPr>
        <w:t>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00EA1586" w:rsidRPr="00560F75">
        <w:rPr>
          <w:rFonts w:ascii="Times New Roman" w:hAnsi="Times New Roman" w:cs="Times New Roman"/>
          <w:sz w:val="28"/>
          <w:szCs w:val="28"/>
        </w:rPr>
        <w:t>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16" w:rsidRDefault="00064716" w:rsidP="0097579D">
      <w:pPr>
        <w:spacing w:after="0" w:line="240" w:lineRule="auto"/>
      </w:pPr>
      <w:r>
        <w:separator/>
      </w:r>
    </w:p>
  </w:endnote>
  <w:endnote w:type="continuationSeparator" w:id="0">
    <w:p w:rsidR="00064716" w:rsidRDefault="00064716"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39779D">
        <w:pPr>
          <w:pStyle w:val="aa"/>
          <w:jc w:val="center"/>
        </w:pPr>
        <w:r>
          <w:fldChar w:fldCharType="begin"/>
        </w:r>
        <w:r w:rsidR="0084074D">
          <w:instrText xml:space="preserve"> PAGE   \* MERGEFORMAT </w:instrText>
        </w:r>
        <w:r>
          <w:fldChar w:fldCharType="separate"/>
        </w:r>
        <w:r w:rsidR="0089730A">
          <w:rPr>
            <w:noProof/>
          </w:rPr>
          <w:t>1</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16" w:rsidRDefault="00064716" w:rsidP="0097579D">
      <w:pPr>
        <w:spacing w:after="0" w:line="240" w:lineRule="auto"/>
      </w:pPr>
      <w:r>
        <w:separator/>
      </w:r>
    </w:p>
  </w:footnote>
  <w:footnote w:type="continuationSeparator" w:id="0">
    <w:p w:rsidR="00064716" w:rsidRDefault="00064716"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39779D">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862BDB"/>
    <w:rsid w:val="00002C91"/>
    <w:rsid w:val="00011DB5"/>
    <w:rsid w:val="00023034"/>
    <w:rsid w:val="000257F0"/>
    <w:rsid w:val="00051E07"/>
    <w:rsid w:val="00053227"/>
    <w:rsid w:val="00060CDE"/>
    <w:rsid w:val="00064716"/>
    <w:rsid w:val="000650AB"/>
    <w:rsid w:val="0006665B"/>
    <w:rsid w:val="00070345"/>
    <w:rsid w:val="0008016E"/>
    <w:rsid w:val="00081C5C"/>
    <w:rsid w:val="00084C86"/>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9FC"/>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B7C0F"/>
    <w:rsid w:val="003C7C4A"/>
    <w:rsid w:val="003D2EFE"/>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676C"/>
    <w:rsid w:val="004A6DFD"/>
    <w:rsid w:val="004A7D14"/>
    <w:rsid w:val="004B66C7"/>
    <w:rsid w:val="004D142D"/>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6C25"/>
    <w:rsid w:val="007C79FC"/>
    <w:rsid w:val="007D1F07"/>
    <w:rsid w:val="007D56DC"/>
    <w:rsid w:val="007E1478"/>
    <w:rsid w:val="00811113"/>
    <w:rsid w:val="008120AF"/>
    <w:rsid w:val="0081473F"/>
    <w:rsid w:val="008213F7"/>
    <w:rsid w:val="00822572"/>
    <w:rsid w:val="0084074D"/>
    <w:rsid w:val="008420EC"/>
    <w:rsid w:val="00856511"/>
    <w:rsid w:val="008606B4"/>
    <w:rsid w:val="00862BDB"/>
    <w:rsid w:val="008654EC"/>
    <w:rsid w:val="00866232"/>
    <w:rsid w:val="00881F8F"/>
    <w:rsid w:val="008845AE"/>
    <w:rsid w:val="0088782E"/>
    <w:rsid w:val="0089691A"/>
    <w:rsid w:val="0089730A"/>
    <w:rsid w:val="008C6237"/>
    <w:rsid w:val="008E6118"/>
    <w:rsid w:val="009021CF"/>
    <w:rsid w:val="00913934"/>
    <w:rsid w:val="00917E12"/>
    <w:rsid w:val="009201E6"/>
    <w:rsid w:val="0092119F"/>
    <w:rsid w:val="009213D8"/>
    <w:rsid w:val="00921F66"/>
    <w:rsid w:val="00922D78"/>
    <w:rsid w:val="00923A36"/>
    <w:rsid w:val="00927E5F"/>
    <w:rsid w:val="00933290"/>
    <w:rsid w:val="00944C76"/>
    <w:rsid w:val="009469D6"/>
    <w:rsid w:val="0095169E"/>
    <w:rsid w:val="00951973"/>
    <w:rsid w:val="00951F95"/>
    <w:rsid w:val="009559B8"/>
    <w:rsid w:val="0096469B"/>
    <w:rsid w:val="00970BDD"/>
    <w:rsid w:val="00972713"/>
    <w:rsid w:val="0097579D"/>
    <w:rsid w:val="00983630"/>
    <w:rsid w:val="00984889"/>
    <w:rsid w:val="00986381"/>
    <w:rsid w:val="00991FEA"/>
    <w:rsid w:val="009A6490"/>
    <w:rsid w:val="009B4EC2"/>
    <w:rsid w:val="009B53A8"/>
    <w:rsid w:val="009B6A40"/>
    <w:rsid w:val="009C063F"/>
    <w:rsid w:val="009E6975"/>
    <w:rsid w:val="009F1216"/>
    <w:rsid w:val="00A10AD0"/>
    <w:rsid w:val="00A10F1E"/>
    <w:rsid w:val="00A110D2"/>
    <w:rsid w:val="00A23B5E"/>
    <w:rsid w:val="00A26E41"/>
    <w:rsid w:val="00A3608A"/>
    <w:rsid w:val="00A4080A"/>
    <w:rsid w:val="00A4230E"/>
    <w:rsid w:val="00A47BBE"/>
    <w:rsid w:val="00A617C0"/>
    <w:rsid w:val="00A6305A"/>
    <w:rsid w:val="00A63719"/>
    <w:rsid w:val="00A637F5"/>
    <w:rsid w:val="00A723DD"/>
    <w:rsid w:val="00A83010"/>
    <w:rsid w:val="00AA078B"/>
    <w:rsid w:val="00AA3167"/>
    <w:rsid w:val="00AA335F"/>
    <w:rsid w:val="00AC2094"/>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266D"/>
    <w:rsid w:val="00B83C9D"/>
    <w:rsid w:val="00B870DB"/>
    <w:rsid w:val="00B93D23"/>
    <w:rsid w:val="00B95477"/>
    <w:rsid w:val="00BA0DC9"/>
    <w:rsid w:val="00BA226F"/>
    <w:rsid w:val="00BA28C5"/>
    <w:rsid w:val="00BB1EC8"/>
    <w:rsid w:val="00BB2E10"/>
    <w:rsid w:val="00BB6FFF"/>
    <w:rsid w:val="00BC26E0"/>
    <w:rsid w:val="00BD3625"/>
    <w:rsid w:val="00BD656E"/>
    <w:rsid w:val="00BE1BFA"/>
    <w:rsid w:val="00BE76ED"/>
    <w:rsid w:val="00BF3E0E"/>
    <w:rsid w:val="00C06FEF"/>
    <w:rsid w:val="00C071DD"/>
    <w:rsid w:val="00C120C4"/>
    <w:rsid w:val="00C22853"/>
    <w:rsid w:val="00C25B38"/>
    <w:rsid w:val="00C36BD6"/>
    <w:rsid w:val="00C4483F"/>
    <w:rsid w:val="00C62297"/>
    <w:rsid w:val="00C71957"/>
    <w:rsid w:val="00C74CD0"/>
    <w:rsid w:val="00C77412"/>
    <w:rsid w:val="00C828DA"/>
    <w:rsid w:val="00C853F2"/>
    <w:rsid w:val="00C85C64"/>
    <w:rsid w:val="00CB060A"/>
    <w:rsid w:val="00CC372D"/>
    <w:rsid w:val="00CC3E7A"/>
    <w:rsid w:val="00CC6F39"/>
    <w:rsid w:val="00CD1AB7"/>
    <w:rsid w:val="00CE7D17"/>
    <w:rsid w:val="00CF16E9"/>
    <w:rsid w:val="00CF6B60"/>
    <w:rsid w:val="00D07467"/>
    <w:rsid w:val="00D10B92"/>
    <w:rsid w:val="00D11B3F"/>
    <w:rsid w:val="00D139B6"/>
    <w:rsid w:val="00D148B4"/>
    <w:rsid w:val="00D242A9"/>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E038A6"/>
    <w:rsid w:val="00E0722E"/>
    <w:rsid w:val="00E1108D"/>
    <w:rsid w:val="00E11201"/>
    <w:rsid w:val="00E1527F"/>
    <w:rsid w:val="00E228C8"/>
    <w:rsid w:val="00E25EBA"/>
    <w:rsid w:val="00E32098"/>
    <w:rsid w:val="00E3578C"/>
    <w:rsid w:val="00E52C7F"/>
    <w:rsid w:val="00E553C2"/>
    <w:rsid w:val="00E616B1"/>
    <w:rsid w:val="00E73924"/>
    <w:rsid w:val="00E9231C"/>
    <w:rsid w:val="00E9492F"/>
    <w:rsid w:val="00E95030"/>
    <w:rsid w:val="00EA07DE"/>
    <w:rsid w:val="00EA1586"/>
    <w:rsid w:val="00EA537A"/>
    <w:rsid w:val="00EB14C2"/>
    <w:rsid w:val="00EB39C1"/>
    <w:rsid w:val="00EC03DA"/>
    <w:rsid w:val="00EC0D13"/>
    <w:rsid w:val="00EC7FE3"/>
    <w:rsid w:val="00ED0F7E"/>
    <w:rsid w:val="00EE12D9"/>
    <w:rsid w:val="00EE55DF"/>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i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0445-D9B2-4F18-9F4D-94F029C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88</cp:revision>
  <cp:lastPrinted>2020-05-13T11:28:00Z</cp:lastPrinted>
  <dcterms:created xsi:type="dcterms:W3CDTF">2020-05-20T11:14:00Z</dcterms:created>
  <dcterms:modified xsi:type="dcterms:W3CDTF">2020-07-16T12:25:00Z</dcterms:modified>
</cp:coreProperties>
</file>