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Pr="002C673A">
        <w:rPr>
          <w:rFonts w:ascii="Times New Roman" w:hAnsi="Times New Roman" w:cs="Times New Roman"/>
          <w:b/>
          <w:sz w:val="28"/>
          <w:szCs w:val="28"/>
          <w:lang w:val="kk-KZ"/>
        </w:rPr>
        <w:t xml:space="preserve">бос мемлекеттік әкімшілік лауазымдарына орналасуға  ішкі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жылғы </w:t>
      </w:r>
      <w:r w:rsidR="00652AC7">
        <w:rPr>
          <w:rFonts w:ascii="Times New Roman" w:hAnsi="Times New Roman" w:cs="Times New Roman"/>
          <w:b/>
          <w:sz w:val="28"/>
          <w:szCs w:val="28"/>
          <w:lang w:val="kk-KZ"/>
        </w:rPr>
        <w:t>26</w:t>
      </w:r>
      <w:r w:rsidR="0084693C">
        <w:rPr>
          <w:rFonts w:ascii="Times New Roman" w:hAnsi="Times New Roman" w:cs="Times New Roman"/>
          <w:b/>
          <w:sz w:val="28"/>
          <w:szCs w:val="28"/>
          <w:lang w:val="kk-KZ"/>
        </w:rPr>
        <w:t xml:space="preserve"> тамыздағы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652AC7">
        <w:rPr>
          <w:rFonts w:ascii="Times New Roman" w:hAnsi="Times New Roman" w:cs="Times New Roman"/>
          <w:b/>
          <w:sz w:val="28"/>
          <w:szCs w:val="28"/>
          <w:lang w:val="kk-KZ"/>
        </w:rPr>
        <w:t>10</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ішкі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30504C"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4F1A98" w:rsidP="004F1A98">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С</w:t>
            </w:r>
            <w:r w:rsidR="002C673A" w:rsidRPr="00031230">
              <w:rPr>
                <w:rFonts w:ascii="Times New Roman" w:hAnsi="Times New Roman" w:cs="Times New Roman"/>
                <w:b/>
                <w:sz w:val="28"/>
                <w:szCs w:val="28"/>
                <w:lang w:val="kk-KZ"/>
              </w:rPr>
              <w:t>алық</w:t>
            </w:r>
            <w:r>
              <w:rPr>
                <w:rFonts w:ascii="Times New Roman" w:hAnsi="Times New Roman" w:cs="Times New Roman"/>
                <w:b/>
                <w:sz w:val="28"/>
                <w:szCs w:val="28"/>
                <w:lang w:val="kk-KZ"/>
              </w:rPr>
              <w:t>тық бақылау және өндіріп алу</w:t>
            </w:r>
            <w:r w:rsidR="002C673A" w:rsidRPr="00031230">
              <w:rPr>
                <w:rFonts w:ascii="Times New Roman" w:hAnsi="Times New Roman" w:cs="Times New Roman"/>
                <w:b/>
                <w:sz w:val="28"/>
                <w:szCs w:val="28"/>
                <w:lang w:val="kk-KZ"/>
              </w:rPr>
              <w:t xml:space="preserve"> бөлімінің бас</w:t>
            </w:r>
            <w:r w:rsidR="0084693C">
              <w:rPr>
                <w:rFonts w:ascii="Times New Roman" w:hAnsi="Times New Roman" w:cs="Times New Roman"/>
                <w:b/>
                <w:sz w:val="28"/>
                <w:szCs w:val="28"/>
                <w:lang w:val="kk-KZ"/>
              </w:rPr>
              <w:t xml:space="preserve"> маманы</w:t>
            </w:r>
            <w:r w:rsidR="002C673A" w:rsidRPr="00031230">
              <w:rPr>
                <w:rFonts w:ascii="Times New Roman" w:hAnsi="Times New Roman" w:cs="Times New Roman"/>
                <w:b/>
                <w:sz w:val="28"/>
                <w:szCs w:val="28"/>
                <w:lang w:val="kk-KZ"/>
              </w:rPr>
              <w:t xml:space="preserve">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4F1A98" w:rsidP="00501D6F">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Бердимуратов Ердаулет Байдуллаулы</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E75C-FDAE-4A0A-A191-2D95CD0D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103</Words>
  <Characters>593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Бибигул Рендибаева</cp:lastModifiedBy>
  <cp:revision>20</cp:revision>
  <cp:lastPrinted>2019-10-25T05:56:00Z</cp:lastPrinted>
  <dcterms:created xsi:type="dcterms:W3CDTF">2020-07-27T11:44:00Z</dcterms:created>
  <dcterms:modified xsi:type="dcterms:W3CDTF">2020-08-27T03:39:00Z</dcterms:modified>
</cp:coreProperties>
</file>