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4"/>
      </w:tblGrid>
      <w:tr w:rsidR="00554126" w:rsidTr="00554126">
        <w:tblPrEx>
          <w:tblCellMar>
            <w:top w:w="0" w:type="dxa"/>
            <w:bottom w:w="0" w:type="dxa"/>
          </w:tblCellMar>
        </w:tblPrEx>
        <w:tc>
          <w:tcPr>
            <w:tcW w:w="9854" w:type="dxa"/>
            <w:shd w:val="clear" w:color="auto" w:fill="auto"/>
          </w:tcPr>
          <w:p w:rsidR="00554126" w:rsidRDefault="00554126"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08.11.2019-ғы № МКБ-К-МКБ-06-02/2888 шығыс хаты</w:t>
            </w:r>
          </w:p>
          <w:p w:rsidR="00554126" w:rsidRPr="00554126" w:rsidRDefault="00554126"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08.11.2019-ғы № 25137 кіріс хаты</w:t>
            </w:r>
          </w:p>
        </w:tc>
      </w:tr>
    </w:tbl>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әкімшілік лауазымына орналасу үшін мемлекеттік орган осы мемлекеттік органның мемлекеттік қызметшілері арасында ішкі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hyperlink r:id="rId7"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p>
    <w:p w:rsidR="005342F6" w:rsidRDefault="005342F6" w:rsidP="00E44C20">
      <w:pPr>
        <w:pStyle w:val="a4"/>
        <w:numPr>
          <w:ilvl w:val="0"/>
          <w:numId w:val="5"/>
        </w:numPr>
        <w:autoSpaceDE w:val="0"/>
        <w:autoSpaceDN w:val="0"/>
        <w:adjustRightInd w:val="0"/>
        <w:spacing w:after="0" w:line="240" w:lineRule="auto"/>
        <w:ind w:left="284" w:hanging="284"/>
        <w:jc w:val="both"/>
        <w:rPr>
          <w:rFonts w:ascii="Times New Roman" w:hAnsi="Times New Roman"/>
          <w:b/>
          <w:bCs/>
          <w:sz w:val="28"/>
          <w:szCs w:val="28"/>
          <w:lang w:val="kk-KZ" w:eastAsia="ru-RU"/>
        </w:rPr>
      </w:pPr>
      <w:r w:rsidRPr="005342F6">
        <w:rPr>
          <w:rFonts w:ascii="Times New Roman" w:hAnsi="Times New Roman"/>
          <w:b/>
          <w:bCs/>
          <w:sz w:val="28"/>
          <w:szCs w:val="28"/>
          <w:lang w:val="kk-KZ" w:eastAsia="ru-RU"/>
        </w:rPr>
        <w:t xml:space="preserve">Түркістан облысы бойынша Мемлекеттік кірістер департаментінің Кентау қаласы бойынша Мемлекеттік кірістер басқармасының </w:t>
      </w:r>
      <w:r w:rsidRPr="005342F6">
        <w:rPr>
          <w:rFonts w:ascii="Times New Roman" w:hAnsi="Times New Roman"/>
          <w:b/>
          <w:sz w:val="28"/>
          <w:szCs w:val="28"/>
          <w:lang w:val="kk-KZ"/>
        </w:rPr>
        <w:t>«</w:t>
      </w:r>
      <w:r w:rsidR="004C70F1">
        <w:rPr>
          <w:rFonts w:ascii="Times New Roman" w:hAnsi="Times New Roman"/>
          <w:b/>
          <w:sz w:val="28"/>
          <w:szCs w:val="28"/>
          <w:lang w:val="kk-KZ"/>
        </w:rPr>
        <w:t>Салық</w:t>
      </w:r>
      <w:r w:rsidR="00FC2A4D">
        <w:rPr>
          <w:rFonts w:ascii="Times New Roman" w:hAnsi="Times New Roman"/>
          <w:b/>
          <w:sz w:val="28"/>
          <w:szCs w:val="28"/>
          <w:lang w:val="kk-KZ"/>
        </w:rPr>
        <w:t xml:space="preserve"> төлеушілердің ақпараттарын қабылдау мен өңдеу және салық</w:t>
      </w:r>
      <w:r w:rsidR="004C70F1">
        <w:rPr>
          <w:rFonts w:ascii="Times New Roman" w:hAnsi="Times New Roman"/>
          <w:b/>
          <w:sz w:val="28"/>
          <w:szCs w:val="28"/>
          <w:lang w:val="kk-KZ"/>
        </w:rPr>
        <w:t>ты</w:t>
      </w:r>
      <w:r w:rsidR="00B6357C">
        <w:rPr>
          <w:rFonts w:ascii="Times New Roman" w:hAnsi="Times New Roman"/>
          <w:b/>
          <w:sz w:val="28"/>
          <w:szCs w:val="28"/>
          <w:lang w:val="kk-KZ"/>
        </w:rPr>
        <w:t>қ</w:t>
      </w:r>
      <w:r w:rsidR="00FC2A4D">
        <w:rPr>
          <w:rFonts w:ascii="Times New Roman" w:hAnsi="Times New Roman"/>
          <w:b/>
          <w:sz w:val="28"/>
          <w:szCs w:val="28"/>
          <w:lang w:val="kk-KZ"/>
        </w:rPr>
        <w:t xml:space="preserve"> тіркеу орталығы</w:t>
      </w:r>
      <w:r w:rsidRPr="005342F6">
        <w:rPr>
          <w:rFonts w:ascii="Times New Roman" w:hAnsi="Times New Roman"/>
          <w:b/>
          <w:sz w:val="28"/>
          <w:szCs w:val="28"/>
          <w:lang w:val="kk-KZ"/>
        </w:rPr>
        <w:t xml:space="preserve">» </w:t>
      </w:r>
      <w:r w:rsidRPr="005342F6">
        <w:rPr>
          <w:rFonts w:ascii="Times New Roman" w:hAnsi="Times New Roman"/>
          <w:b/>
          <w:bCs/>
          <w:sz w:val="28"/>
          <w:szCs w:val="28"/>
          <w:lang w:val="kk-KZ" w:eastAsia="ru-RU"/>
        </w:rPr>
        <w:t xml:space="preserve"> бөлімінің бас</w:t>
      </w:r>
      <w:r w:rsidR="00216B8F">
        <w:rPr>
          <w:rFonts w:ascii="Times New Roman" w:hAnsi="Times New Roman"/>
          <w:b/>
          <w:bCs/>
          <w:sz w:val="28"/>
          <w:szCs w:val="28"/>
          <w:lang w:val="kk-KZ" w:eastAsia="ru-RU"/>
        </w:rPr>
        <w:t xml:space="preserve"> маманы</w:t>
      </w:r>
      <w:r w:rsidRPr="005342F6">
        <w:rPr>
          <w:rFonts w:ascii="Times New Roman" w:hAnsi="Times New Roman"/>
          <w:b/>
          <w:bCs/>
          <w:sz w:val="28"/>
          <w:szCs w:val="28"/>
          <w:lang w:val="kk-KZ" w:eastAsia="ru-RU"/>
        </w:rPr>
        <w:t xml:space="preserve"> (С-R-4 санаты)  1 бірлік.</w:t>
      </w:r>
    </w:p>
    <w:p w:rsidR="00B6357C" w:rsidRPr="005342F6" w:rsidRDefault="00B6357C" w:rsidP="00B6357C">
      <w:pPr>
        <w:pStyle w:val="a4"/>
        <w:autoSpaceDE w:val="0"/>
        <w:autoSpaceDN w:val="0"/>
        <w:adjustRightInd w:val="0"/>
        <w:spacing w:after="0" w:line="240" w:lineRule="auto"/>
        <w:ind w:left="284"/>
        <w:jc w:val="both"/>
        <w:rPr>
          <w:rFonts w:ascii="Times New Roman" w:hAnsi="Times New Roman"/>
          <w:b/>
          <w:bCs/>
          <w:sz w:val="28"/>
          <w:szCs w:val="28"/>
          <w:lang w:val="kk-KZ" w:eastAsia="ru-RU"/>
        </w:rPr>
      </w:pPr>
    </w:p>
    <w:p w:rsidR="00FC2A4D" w:rsidRPr="00D86F47" w:rsidRDefault="005342F6" w:rsidP="00FC2A4D">
      <w:pPr>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sidR="00FC2A4D">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 xml:space="preserve"> </w:t>
      </w:r>
      <w:r w:rsidR="00FC2A4D" w:rsidRPr="006C7175">
        <w:rPr>
          <w:rFonts w:ascii="KZ Times New Roman" w:hAnsi="KZ 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w:t>
      </w:r>
      <w:r w:rsidR="00FC2A4D" w:rsidRPr="00EA5BD5">
        <w:rPr>
          <w:rFonts w:ascii="Times New Roman" w:hAnsi="Times New Roman" w:cs="Times New Roman"/>
          <w:sz w:val="28"/>
          <w:szCs w:val="28"/>
          <w:lang w:val="kk-KZ"/>
        </w:rPr>
        <w:t xml:space="preserve"> Салы</w:t>
      </w:r>
      <w:r w:rsidR="00FC2A4D" w:rsidRPr="00D86F47">
        <w:rPr>
          <w:rFonts w:ascii="Times New Roman" w:hAnsi="Times New Roman" w:cs="Times New Roman"/>
          <w:sz w:val="28"/>
          <w:szCs w:val="28"/>
          <w:lang w:val="kk-KZ"/>
        </w:rPr>
        <w:t>қ кодексін  талаптарын сақтау; жеке кәсіпкерлер мен  заңды тұлғалардың салық есептіліктерін тапсырылыун қадағалау</w:t>
      </w:r>
      <w:r w:rsidR="00FC2A4D">
        <w:rPr>
          <w:rFonts w:ascii="Times New Roman" w:hAnsi="Times New Roman" w:cs="Times New Roman"/>
          <w:sz w:val="28"/>
          <w:szCs w:val="28"/>
          <w:lang w:val="kk-KZ"/>
        </w:rPr>
        <w:t>.</w:t>
      </w:r>
      <w:r w:rsidR="00FC2A4D" w:rsidRPr="00D86F47">
        <w:rPr>
          <w:rFonts w:ascii="Times New Roman" w:hAnsi="Times New Roman" w:cs="Times New Roman"/>
          <w:sz w:val="28"/>
          <w:szCs w:val="28"/>
          <w:lang w:val="kk-KZ"/>
        </w:rPr>
        <w:t xml:space="preserve"> Салық төлеушілердің жеке кәсіпкер ретінде тіркелу </w:t>
      </w:r>
      <w:r w:rsidR="00FC2A4D" w:rsidRPr="00D86F47">
        <w:rPr>
          <w:rFonts w:ascii="Times New Roman" w:hAnsi="Times New Roman" w:cs="Times New Roman"/>
          <w:sz w:val="28"/>
          <w:szCs w:val="28"/>
          <w:lang w:val="kk-KZ"/>
        </w:rPr>
        <w:lastRenderedPageBreak/>
        <w:t>жөнінде өтініштерін  уақытылы қабылдау мен өңдеуді  жүргізу</w:t>
      </w:r>
      <w:r w:rsidR="00FC2A4D">
        <w:rPr>
          <w:rFonts w:ascii="Times New Roman" w:hAnsi="Times New Roman" w:cs="Times New Roman"/>
          <w:sz w:val="28"/>
          <w:szCs w:val="28"/>
          <w:lang w:val="kk-KZ"/>
        </w:rPr>
        <w:t>.</w:t>
      </w:r>
      <w:r w:rsidR="00FC2A4D" w:rsidRPr="00D86F47">
        <w:rPr>
          <w:rFonts w:ascii="Times New Roman" w:hAnsi="Times New Roman" w:cs="Times New Roman"/>
          <w:sz w:val="28"/>
          <w:szCs w:val="28"/>
          <w:lang w:val="kk-KZ"/>
        </w:rPr>
        <w:t xml:space="preserve"> Жеке кәсіпкер ретінде тіркелгені туралы куәландыратын қағаз шығарып беру</w:t>
      </w:r>
      <w:r w:rsidR="00FC2A4D">
        <w:rPr>
          <w:rFonts w:ascii="Times New Roman" w:hAnsi="Times New Roman" w:cs="Times New Roman"/>
          <w:sz w:val="28"/>
          <w:szCs w:val="28"/>
          <w:lang w:val="kk-KZ"/>
        </w:rPr>
        <w:t>.</w:t>
      </w:r>
      <w:r w:rsidR="00FC2A4D" w:rsidRPr="00D86F47">
        <w:rPr>
          <w:rFonts w:ascii="Times New Roman" w:hAnsi="Times New Roman" w:cs="Times New Roman"/>
          <w:sz w:val="28"/>
          <w:szCs w:val="28"/>
          <w:lang w:val="kk-KZ"/>
        </w:rPr>
        <w:t xml:space="preserve"> Қосымша құн салығы төлеушісі ретінде  салық төлеушілердің өтініштерін  уақытылы қабылдау мен өңдеуді  жүргізу;  Қосымша құн салығы төлеушісі ретінде тіркелгені туралы куәландыратын қағаз шығарып беру; заңмен белгіленген мерзімде журнал режимінде (ЦПО журналы) құжаттардың тұрақты түрде өңделуін қадағалауды жүргізу</w:t>
      </w:r>
      <w:r w:rsidR="00FC2A4D">
        <w:rPr>
          <w:rFonts w:ascii="Times New Roman" w:hAnsi="Times New Roman" w:cs="Times New Roman"/>
          <w:sz w:val="28"/>
          <w:szCs w:val="28"/>
          <w:lang w:val="kk-KZ"/>
        </w:rPr>
        <w:t>.</w:t>
      </w:r>
      <w:r w:rsidR="00FC2A4D" w:rsidRPr="00D86F47">
        <w:rPr>
          <w:rFonts w:ascii="Times New Roman" w:hAnsi="Times New Roman" w:cs="Times New Roman"/>
          <w:sz w:val="28"/>
          <w:szCs w:val="28"/>
          <w:lang w:val="kk-KZ"/>
        </w:rPr>
        <w:t xml:space="preserve">  Мемлекеттік қызмет көрсету стандарттарының регламенттерін сақтау</w:t>
      </w:r>
      <w:r w:rsidR="00FC2A4D">
        <w:rPr>
          <w:rFonts w:ascii="Times New Roman" w:hAnsi="Times New Roman" w:cs="Times New Roman"/>
          <w:sz w:val="28"/>
          <w:szCs w:val="28"/>
          <w:lang w:val="kk-KZ"/>
        </w:rPr>
        <w:t>.</w:t>
      </w:r>
      <w:r w:rsidR="00FC2A4D" w:rsidRPr="00D86F47">
        <w:rPr>
          <w:rFonts w:ascii="Times New Roman" w:hAnsi="Times New Roman" w:cs="Times New Roman"/>
          <w:sz w:val="28"/>
          <w:szCs w:val="28"/>
          <w:lang w:val="kk-KZ"/>
        </w:rPr>
        <w:t xml:space="preserve"> Бақылау функциялары: жеке кәсіпкерлер мен заңды тұлғалардың салық есептіліктерін тапсырылуы</w:t>
      </w:r>
      <w:r w:rsidR="00FC2A4D">
        <w:rPr>
          <w:rFonts w:ascii="Times New Roman" w:hAnsi="Times New Roman" w:cs="Times New Roman"/>
          <w:sz w:val="28"/>
          <w:szCs w:val="28"/>
          <w:lang w:val="kk-KZ"/>
        </w:rPr>
        <w:t>н қадағалау.</w:t>
      </w:r>
      <w:r w:rsidR="00FC2A4D" w:rsidRPr="00D86F47">
        <w:rPr>
          <w:rFonts w:ascii="Times New Roman" w:hAnsi="Times New Roman" w:cs="Times New Roman"/>
          <w:sz w:val="28"/>
          <w:szCs w:val="28"/>
          <w:lang w:val="kk-KZ"/>
        </w:rPr>
        <w:t xml:space="preserve"> </w:t>
      </w:r>
      <w:r w:rsidR="00FC2A4D">
        <w:rPr>
          <w:rFonts w:ascii="Times New Roman" w:hAnsi="Times New Roman" w:cs="Times New Roman"/>
          <w:sz w:val="28"/>
          <w:szCs w:val="28"/>
          <w:lang w:val="kk-KZ"/>
        </w:rPr>
        <w:t>О</w:t>
      </w:r>
      <w:r w:rsidR="00FC2A4D" w:rsidRPr="00D86F47">
        <w:rPr>
          <w:rFonts w:ascii="Times New Roman" w:hAnsi="Times New Roman" w:cs="Times New Roman"/>
          <w:sz w:val="28"/>
          <w:szCs w:val="28"/>
          <w:lang w:val="kk-KZ"/>
        </w:rPr>
        <w:t>рталықтандырылған тапсырмаларды орындау</w:t>
      </w:r>
      <w:r w:rsidR="00FC2A4D">
        <w:rPr>
          <w:rFonts w:ascii="Times New Roman" w:hAnsi="Times New Roman" w:cs="Times New Roman"/>
          <w:sz w:val="28"/>
          <w:szCs w:val="28"/>
          <w:lang w:val="kk-KZ"/>
        </w:rPr>
        <w:t>.</w:t>
      </w:r>
      <w:r w:rsidR="00FC2A4D" w:rsidRPr="00D86F47">
        <w:rPr>
          <w:rFonts w:ascii="Times New Roman" w:hAnsi="Times New Roman" w:cs="Times New Roman"/>
          <w:sz w:val="28"/>
          <w:szCs w:val="28"/>
          <w:lang w:val="kk-KZ"/>
        </w:rPr>
        <w:t xml:space="preserve"> Компьютерде жұмыс істей білу</w:t>
      </w:r>
      <w:r w:rsidR="00FC2A4D">
        <w:rPr>
          <w:rFonts w:ascii="Times New Roman" w:hAnsi="Times New Roman" w:cs="Times New Roman"/>
          <w:sz w:val="28"/>
          <w:szCs w:val="28"/>
          <w:lang w:val="kk-KZ"/>
        </w:rPr>
        <w:t>.</w:t>
      </w:r>
      <w:r w:rsidR="00FC2A4D" w:rsidRPr="00D86F47">
        <w:rPr>
          <w:rFonts w:ascii="Times New Roman" w:hAnsi="Times New Roman" w:cs="Times New Roman"/>
          <w:sz w:val="28"/>
          <w:szCs w:val="28"/>
          <w:lang w:val="kk-KZ"/>
        </w:rPr>
        <w:t xml:space="preserve"> Іскерлік деңгейде мемлекеттік және орыс тілдерін білу.</w:t>
      </w: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6F0D21" w:rsidRPr="003A7488" w:rsidRDefault="006F0D21" w:rsidP="006F0D21">
      <w:pPr>
        <w:spacing w:after="0" w:line="240" w:lineRule="auto"/>
        <w:ind w:left="284"/>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1)"«Б» корпусының әкімшілік мемлекеттік лауазымына орналасуға конкурс өткізу Қағидаларға 2-қосымшаға сәйкес нысандағы өтініш; </w:t>
      </w:r>
    </w:p>
    <w:p w:rsidR="006F0D21" w:rsidRPr="003A7488" w:rsidRDefault="006F0D21" w:rsidP="006F0D21">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Pr="003A7488">
        <w:rPr>
          <w:rFonts w:ascii="Times New Roman" w:eastAsia="Times New Roman" w:hAnsi="Times New Roman" w:cs="Times New Roman"/>
          <w:b/>
          <w:bCs/>
          <w:sz w:val="28"/>
          <w:szCs w:val="28"/>
          <w:u w:val="single"/>
          <w:lang w:val="kk-KZ" w:eastAsia="ru-RU"/>
        </w:rPr>
        <w:t>3 жұмыс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p>
    <w:p w:rsidR="006F0D21" w:rsidRDefault="006F0D21" w:rsidP="006F0D21">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hyperlink r:id="rId8"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6F0D21" w:rsidRPr="003A7488" w:rsidRDefault="006F0D21" w:rsidP="006F0D21">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3A7488">
        <w:rPr>
          <w:rFonts w:ascii="Times New Roman" w:eastAsia="Times New Roman" w:hAnsi="Times New Roman" w:cs="Times New Roman"/>
          <w:i/>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0" w:name="z86"/>
      <w:bookmarkEnd w:id="0"/>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3A7488">
        <w:rPr>
          <w:rFonts w:ascii="Times New Roman" w:eastAsia="Times New Roman" w:hAnsi="Times New Roman" w:cs="Times New Roman"/>
          <w:b/>
          <w:bCs/>
          <w:sz w:val="28"/>
          <w:szCs w:val="28"/>
          <w:u w:val="single"/>
          <w:lang w:val="kk-KZ" w:eastAsia="ru-RU"/>
        </w:rPr>
        <w:t>үш жұмыс күні</w:t>
      </w:r>
      <w:r w:rsidRPr="003A7488">
        <w:rPr>
          <w:rFonts w:ascii="Times New Roman" w:eastAsia="Times New Roman" w:hAnsi="Times New Roman" w:cs="Times New Roman"/>
          <w:sz w:val="28"/>
          <w:szCs w:val="28"/>
          <w:lang w:val="kk-KZ" w:eastAsia="ru-RU"/>
        </w:rPr>
        <w:t xml:space="preserve"> ішінде </w:t>
      </w:r>
      <w:r w:rsidRPr="00BF4937">
        <w:rPr>
          <w:rFonts w:ascii="Times New Roman" w:eastAsia="Times New Roman" w:hAnsi="Times New Roman" w:cs="Times New Roman"/>
          <w:bCs/>
          <w:sz w:val="28"/>
          <w:szCs w:val="28"/>
          <w:lang w:val="kk-KZ" w:eastAsia="ru-RU"/>
        </w:rPr>
        <w:t>Түркістан облысы бойынша</w:t>
      </w:r>
      <w:r w:rsidRPr="00BF4937">
        <w:rPr>
          <w:rFonts w:ascii="Times New Roman" w:eastAsia="Times New Roman" w:hAnsi="Times New Roman" w:cs="Times New Roman"/>
          <w:sz w:val="28"/>
          <w:szCs w:val="28"/>
          <w:lang w:val="kk-KZ" w:eastAsia="ru-RU"/>
        </w:rPr>
        <w:t>, Кентау</w:t>
      </w:r>
      <w:r>
        <w:rPr>
          <w:rFonts w:ascii="Times New Roman" w:eastAsia="Times New Roman" w:hAnsi="Times New Roman" w:cs="Times New Roman"/>
          <w:sz w:val="28"/>
          <w:szCs w:val="28"/>
          <w:lang w:val="kk-KZ" w:eastAsia="ru-RU"/>
        </w:rPr>
        <w:t xml:space="preserve"> </w:t>
      </w:r>
      <w:r w:rsidRPr="003A7488">
        <w:rPr>
          <w:rFonts w:ascii="Times New Roman" w:hAnsi="Times New Roman" w:cs="Times New Roman"/>
          <w:sz w:val="28"/>
          <w:szCs w:val="28"/>
          <w:lang w:val="kk-KZ"/>
        </w:rPr>
        <w:t>қаласы, Логинов көшесі №40,</w:t>
      </w:r>
      <w:r w:rsidRPr="003A748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Кентау қаласы</w:t>
      </w:r>
      <w:r w:rsidRPr="003A7488">
        <w:rPr>
          <w:rFonts w:ascii="Times New Roman" w:eastAsia="Times New Roman" w:hAnsi="Times New Roman" w:cs="Times New Roman"/>
          <w:sz w:val="28"/>
          <w:szCs w:val="28"/>
          <w:lang w:val="kk-KZ" w:eastAsia="ru-RU"/>
        </w:rPr>
        <w:t xml:space="preserve"> бойынша Мемлекеттік кірістер басқармасының ғимаратында өтеді.</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 жұмысының ашықтылығы мен объективтілігін қамтамасыз ету үшін оның отырысына байқаушылар шақырылады.</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F0D21" w:rsidRPr="003A7488" w:rsidRDefault="006F0D21" w:rsidP="006F0D21">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w:t>
      </w:r>
      <w:r w:rsidRPr="003A7488">
        <w:rPr>
          <w:rFonts w:ascii="Times New Roman" w:eastAsia="Times New Roman" w:hAnsi="Times New Roman" w:cs="Times New Roman"/>
          <w:sz w:val="28"/>
          <w:szCs w:val="28"/>
          <w:lang w:val="kk-KZ" w:eastAsia="ru-RU"/>
        </w:rPr>
        <w:lastRenderedPageBreak/>
        <w:t>куәландыратын құжаттың көшірмесін, ұйымдарға тиесілілігін растайтын құжаттардың түпнұсқасын немесе көшірмелерін ұсынады.</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F0D21"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p>
    <w:p w:rsidR="006F0D21" w:rsidRDefault="006F0D21" w:rsidP="006F0D2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Құжаттарды қабылдау</w:t>
      </w:r>
      <w:r>
        <w:rPr>
          <w:rFonts w:ascii="Times New Roman" w:eastAsia="Times New Roman" w:hAnsi="Times New Roman" w:cs="Times New Roman"/>
          <w:b/>
          <w:bCs/>
          <w:sz w:val="28"/>
          <w:szCs w:val="28"/>
          <w:lang w:val="kk-KZ" w:eastAsia="ru-RU"/>
        </w:rPr>
        <w:t>:</w:t>
      </w:r>
    </w:p>
    <w:p w:rsidR="006F0D21" w:rsidRPr="003A7488" w:rsidRDefault="006F0D21" w:rsidP="006F0D21">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Pr="00BF4937">
        <w:rPr>
          <w:rFonts w:ascii="Times New Roman" w:eastAsia="Times New Roman" w:hAnsi="Times New Roman" w:cs="Times New Roman"/>
          <w:bCs/>
          <w:sz w:val="28"/>
          <w:szCs w:val="28"/>
          <w:lang w:val="kk-KZ" w:eastAsia="ru-RU"/>
        </w:rPr>
        <w:t>Түркістан облысы бойынша</w:t>
      </w: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Мемлекеттік кірістер  департаментінің  Кентау қаласы бойынша Мемлекеттік кірістер басқармасы, БСН 020840001515, 160401, </w:t>
      </w:r>
      <w:r w:rsidRPr="00BF4937">
        <w:rPr>
          <w:rFonts w:ascii="Times New Roman" w:eastAsia="Times New Roman" w:hAnsi="Times New Roman" w:cs="Times New Roman"/>
          <w:bCs/>
          <w:sz w:val="28"/>
          <w:szCs w:val="28"/>
          <w:lang w:val="kk-KZ" w:eastAsia="ru-RU"/>
        </w:rPr>
        <w:t>Түркістан облысы бойынша</w:t>
      </w:r>
      <w:r w:rsidRPr="00BF4937">
        <w:rPr>
          <w:rFonts w:ascii="Times New Roman" w:hAnsi="Times New Roman" w:cs="Times New Roman"/>
          <w:sz w:val="28"/>
          <w:szCs w:val="28"/>
          <w:lang w:val="kk-KZ"/>
        </w:rPr>
        <w:t>,</w:t>
      </w:r>
      <w:r w:rsidRPr="003A7488">
        <w:rPr>
          <w:rFonts w:ascii="Times New Roman" w:hAnsi="Times New Roman" w:cs="Times New Roman"/>
          <w:sz w:val="28"/>
          <w:szCs w:val="28"/>
          <w:lang w:val="kk-KZ"/>
        </w:rPr>
        <w:t xml:space="preserve">  Кентау қаласы, Логинов көшесі №40, анықтама  телефоны 8(72536) 3-48-62, факс 3-27-52, электронды мекен-жайы: </w:t>
      </w:r>
      <w:hyperlink r:id="rId9"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r w:rsidRPr="008208B4">
        <w:rPr>
          <w:rFonts w:ascii="Times New Roman" w:eastAsia="Times New Roman" w:hAnsi="Times New Roman" w:cs="Times New Roman"/>
          <w:b/>
          <w:sz w:val="28"/>
          <w:szCs w:val="28"/>
          <w:lang w:val="kk-KZ" w:eastAsia="ru-RU"/>
        </w:rPr>
        <w:t xml:space="preserve"> </w:t>
      </w:r>
      <w:r w:rsidRPr="008208B4">
        <w:rPr>
          <w:rFonts w:ascii="Times New Roman" w:eastAsia="Times New Roman" w:hAnsi="Times New Roman" w:cs="Times New Roman"/>
          <w:sz w:val="28"/>
          <w:szCs w:val="28"/>
          <w:lang w:val="kk-KZ" w:eastAsia="ru-RU"/>
        </w:rPr>
        <w:t>жүзеге асырылады.</w:t>
      </w:r>
    </w:p>
    <w:p w:rsidR="006F0D21" w:rsidRDefault="006F0D21" w:rsidP="006F0D21">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 xml:space="preserve"> </w:t>
      </w:r>
    </w:p>
    <w:p w:rsidR="006F0D21" w:rsidRDefault="006F0D21" w:rsidP="006F0D21">
      <w:pPr>
        <w:autoSpaceDE w:val="0"/>
        <w:autoSpaceDN w:val="0"/>
        <w:adjustRightInd w:val="0"/>
        <w:spacing w:after="0" w:line="240" w:lineRule="auto"/>
        <w:jc w:val="both"/>
        <w:rPr>
          <w:lang w:val="kk-KZ"/>
        </w:rPr>
      </w:pPr>
    </w:p>
    <w:p w:rsidR="006F0D21" w:rsidRDefault="006F0D21"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________________________</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6F0D21" w:rsidRPr="00902646" w:rsidRDefault="006F0D21" w:rsidP="006F0D21">
      <w:pPr>
        <w:widowControl w:val="0"/>
        <w:spacing w:after="0" w:line="240" w:lineRule="auto"/>
        <w:jc w:val="center"/>
        <w:rPr>
          <w:rFonts w:ascii="Times New Roman" w:eastAsia="Times New Roman" w:hAnsi="Times New Roman" w:cs="Times New Roman"/>
          <w:sz w:val="28"/>
          <w:szCs w:val="28"/>
          <w:lang w:val="kk-KZ" w:eastAsia="ru-RU"/>
        </w:rPr>
      </w:pPr>
    </w:p>
    <w:p w:rsidR="006F0D21" w:rsidRPr="00902646" w:rsidRDefault="006F0D21" w:rsidP="006F0D21">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6F0D21" w:rsidRPr="00902646" w:rsidRDefault="006F0D21" w:rsidP="006F0D21">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 xml:space="preserve">Мені </w:t>
      </w:r>
      <w:r>
        <w:rPr>
          <w:rFonts w:ascii="Times New Roman" w:eastAsia="Times New Roman" w:hAnsi="Times New Roman" w:cs="Times New Roman"/>
          <w:sz w:val="28"/>
          <w:szCs w:val="28"/>
          <w:lang w:val="kk-KZ" w:eastAsia="ru-RU"/>
        </w:rPr>
        <w:t>________________________________________________________</w:t>
      </w:r>
      <w:r w:rsidRPr="00902646">
        <w:rPr>
          <w:rFonts w:ascii="Times New Roman" w:eastAsia="Times New Roman" w:hAnsi="Times New Roman" w:cs="Times New Roman"/>
          <w:sz w:val="28"/>
          <w:szCs w:val="28"/>
          <w:lang w:val="kk-KZ" w:eastAsia="ru-RU"/>
        </w:rPr>
        <w:t xml:space="preserve">  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kk-KZ" w:eastAsia="ru-RU"/>
        </w:rPr>
        <w:t>_____________________________________________</w:t>
      </w:r>
      <w:r w:rsidRPr="00902646">
        <w:rPr>
          <w:rFonts w:ascii="Times New Roman" w:eastAsia="Times New Roman" w:hAnsi="Times New Roman" w:cs="Times New Roman"/>
          <w:sz w:val="28"/>
          <w:szCs w:val="28"/>
          <w:lang w:val="kk-KZ" w:eastAsia="ru-RU"/>
        </w:rPr>
        <w:t>бос мемлекеттік әкімшілік лауазымына  орналасу конкурсына қатысуға жіберуіңізді сұраймын.</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902646">
        <w:rPr>
          <w:rFonts w:ascii="Times New Roman" w:eastAsia="Times New Roman" w:hAnsi="Times New Roman" w:cs="Times New Roman"/>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Ұсынылып отырған құжаттарымның дәйектілігіне жауап беремін.</w:t>
      </w: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902646">
        <w:rPr>
          <w:rFonts w:ascii="Times New Roman" w:eastAsia="Times New Roman" w:hAnsi="Times New Roman" w:cs="Times New Roman"/>
          <w:sz w:val="28"/>
          <w:szCs w:val="28"/>
          <w:lang w:val="kk-KZ" w:eastAsia="ru-RU"/>
        </w:rPr>
        <w:t>Қоса берілген  құжаттар:____________________________________</w:t>
      </w:r>
      <w:r>
        <w:rPr>
          <w:rFonts w:ascii="Times New Roman" w:eastAsia="Times New Roman" w:hAnsi="Times New Roman" w:cs="Times New Roman"/>
          <w:sz w:val="28"/>
          <w:szCs w:val="28"/>
          <w:lang w:val="kk-KZ" w:eastAsia="ru-RU"/>
        </w:rPr>
        <w:t>____</w:t>
      </w:r>
      <w:r w:rsidRPr="00902646">
        <w:rPr>
          <w:rFonts w:ascii="Times New Roman" w:eastAsia="Times New Roman" w:hAnsi="Times New Roman" w:cs="Times New Roman"/>
          <w:sz w:val="28"/>
          <w:szCs w:val="28"/>
          <w:lang w:val="kk-KZ" w:eastAsia="ru-RU"/>
        </w:rPr>
        <w:t>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kk-KZ" w:eastAsia="ru-RU"/>
        </w:rPr>
        <w:t>___</w:t>
      </w:r>
      <w:r w:rsidRPr="00902646">
        <w:rPr>
          <w:rFonts w:ascii="Times New Roman" w:eastAsia="Times New Roman" w:hAnsi="Times New Roman" w:cs="Times New Roman"/>
          <w:sz w:val="28"/>
          <w:szCs w:val="28"/>
          <w:lang w:val="kk-KZ" w:eastAsia="ru-RU"/>
        </w:rPr>
        <w:t>_Мекен жайы  және байланыс тел</w:t>
      </w:r>
      <w:r>
        <w:rPr>
          <w:rFonts w:ascii="Times New Roman" w:eastAsia="Times New Roman" w:hAnsi="Times New Roman" w:cs="Times New Roman"/>
          <w:sz w:val="28"/>
          <w:szCs w:val="28"/>
          <w:lang w:val="kk-KZ" w:eastAsia="ru-RU"/>
        </w:rPr>
        <w:t>ефоны_________________________________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6F0D21" w:rsidRPr="00902646" w:rsidRDefault="006F0D21" w:rsidP="006F0D21">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 20_____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headerReference w:type="default" r:id="rId10"/>
      <w:pgSz w:w="11906" w:h="16838"/>
      <w:pgMar w:top="426" w:right="85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253" w:rsidRPr="005D298D" w:rsidRDefault="00D41253" w:rsidP="00554126">
      <w:pPr>
        <w:spacing w:after="0" w:line="240" w:lineRule="auto"/>
      </w:pPr>
      <w:r>
        <w:separator/>
      </w:r>
    </w:p>
  </w:endnote>
  <w:endnote w:type="continuationSeparator" w:id="0">
    <w:p w:rsidR="00D41253" w:rsidRPr="005D298D" w:rsidRDefault="00D41253" w:rsidP="00554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253" w:rsidRPr="005D298D" w:rsidRDefault="00D41253" w:rsidP="00554126">
      <w:pPr>
        <w:spacing w:after="0" w:line="240" w:lineRule="auto"/>
      </w:pPr>
      <w:r>
        <w:separator/>
      </w:r>
    </w:p>
  </w:footnote>
  <w:footnote w:type="continuationSeparator" w:id="0">
    <w:p w:rsidR="00D41253" w:rsidRPr="005D298D" w:rsidRDefault="00D41253" w:rsidP="005541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126" w:rsidRDefault="00554126">
    <w:pPr>
      <w:pStyle w:val="a8"/>
    </w:pPr>
    <w:r>
      <w:rPr>
        <w:noProof/>
        <w:lang w:eastAsia="ru-RU"/>
      </w:rPr>
      <w:pict>
        <v:shapetype id="_x0000_t202" coordsize="21600,21600" o:spt="202" path="m,l,21600r21600,l21600,xe">
          <v:stroke joinstyle="miter"/>
          <v:path gradientshapeok="t" o:connecttype="rect"/>
        </v:shapetype>
        <v:shape id="_x0000_s26625" type="#_x0000_t202" style="position:absolute;margin-left:494.4pt;margin-top:48.8pt;width:30pt;height:631.4pt;z-index:251658240;mso-wrap-style:tight" stroked="f">
          <v:textbox style="layout-flow:vertical;mso-layout-flow-alt:bottom-to-top">
            <w:txbxContent>
              <w:p w:rsidR="00554126" w:rsidRPr="00554126" w:rsidRDefault="00554126">
                <w:pPr>
                  <w:rPr>
                    <w:rFonts w:ascii="Times New Roman" w:hAnsi="Times New Roman" w:cs="Times New Roman"/>
                    <w:color w:val="0C0000"/>
                    <w:sz w:val="14"/>
                  </w:rPr>
                </w:pPr>
                <w:r>
                  <w:rPr>
                    <w:rFonts w:ascii="Times New Roman" w:hAnsi="Times New Roman" w:cs="Times New Roman"/>
                    <w:color w:val="0C0000"/>
                    <w:sz w:val="14"/>
                  </w:rPr>
                  <w:t>08.11.2019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5"/>
  </w:num>
  <w:num w:numId="3">
    <w:abstractNumId w:val="6"/>
  </w:num>
  <w:num w:numId="4">
    <w:abstractNumId w:val="3"/>
  </w:num>
  <w:num w:numId="5">
    <w:abstractNumId w:val="7"/>
  </w:num>
  <w:num w:numId="6">
    <w:abstractNumId w:val="4"/>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7650"/>
    <o:shapelayout v:ext="edit">
      <o:idmap v:ext="edit" data="26"/>
    </o:shapelayout>
  </w:hdrShapeDefaults>
  <w:footnotePr>
    <w:footnote w:id="-1"/>
    <w:footnote w:id="0"/>
  </w:footnotePr>
  <w:endnotePr>
    <w:endnote w:id="-1"/>
    <w:endnote w:id="0"/>
  </w:endnotePr>
  <w:compat/>
  <w:rsids>
    <w:rsidRoot w:val="00D42592"/>
    <w:rsid w:val="00005E9D"/>
    <w:rsid w:val="00012C89"/>
    <w:rsid w:val="00025FDA"/>
    <w:rsid w:val="00063273"/>
    <w:rsid w:val="00087E27"/>
    <w:rsid w:val="000F0CDF"/>
    <w:rsid w:val="00111D97"/>
    <w:rsid w:val="001351B6"/>
    <w:rsid w:val="001C2F0A"/>
    <w:rsid w:val="001E563F"/>
    <w:rsid w:val="001E7EE9"/>
    <w:rsid w:val="00216B8F"/>
    <w:rsid w:val="00254B2C"/>
    <w:rsid w:val="0026345F"/>
    <w:rsid w:val="00266DA3"/>
    <w:rsid w:val="002979A4"/>
    <w:rsid w:val="002B53C1"/>
    <w:rsid w:val="002F72D3"/>
    <w:rsid w:val="00395AB9"/>
    <w:rsid w:val="003A4E10"/>
    <w:rsid w:val="003A59B5"/>
    <w:rsid w:val="003A7488"/>
    <w:rsid w:val="003B2AC3"/>
    <w:rsid w:val="003B4C1C"/>
    <w:rsid w:val="003D2BD3"/>
    <w:rsid w:val="003D52FD"/>
    <w:rsid w:val="003E12C1"/>
    <w:rsid w:val="00425D3A"/>
    <w:rsid w:val="0043495C"/>
    <w:rsid w:val="00441833"/>
    <w:rsid w:val="00460BF2"/>
    <w:rsid w:val="004639A0"/>
    <w:rsid w:val="004B22CB"/>
    <w:rsid w:val="004B483E"/>
    <w:rsid w:val="004C70F1"/>
    <w:rsid w:val="00505FBC"/>
    <w:rsid w:val="00532639"/>
    <w:rsid w:val="005342F6"/>
    <w:rsid w:val="00554126"/>
    <w:rsid w:val="005755DD"/>
    <w:rsid w:val="005A614A"/>
    <w:rsid w:val="005A7174"/>
    <w:rsid w:val="005C1776"/>
    <w:rsid w:val="005E56A2"/>
    <w:rsid w:val="00603B57"/>
    <w:rsid w:val="00612018"/>
    <w:rsid w:val="00614D7B"/>
    <w:rsid w:val="0062725A"/>
    <w:rsid w:val="00652F07"/>
    <w:rsid w:val="006C7175"/>
    <w:rsid w:val="006E1A32"/>
    <w:rsid w:val="006F0D21"/>
    <w:rsid w:val="007358A4"/>
    <w:rsid w:val="00745E69"/>
    <w:rsid w:val="00752FF3"/>
    <w:rsid w:val="00756B29"/>
    <w:rsid w:val="00767211"/>
    <w:rsid w:val="007E0013"/>
    <w:rsid w:val="007F4A41"/>
    <w:rsid w:val="008208B4"/>
    <w:rsid w:val="008566BB"/>
    <w:rsid w:val="00871C13"/>
    <w:rsid w:val="00883F19"/>
    <w:rsid w:val="008921EC"/>
    <w:rsid w:val="00894804"/>
    <w:rsid w:val="0089631B"/>
    <w:rsid w:val="008A4B2C"/>
    <w:rsid w:val="008A4D18"/>
    <w:rsid w:val="008B072A"/>
    <w:rsid w:val="008D1C84"/>
    <w:rsid w:val="00900896"/>
    <w:rsid w:val="00902646"/>
    <w:rsid w:val="00943388"/>
    <w:rsid w:val="00993C93"/>
    <w:rsid w:val="009A7375"/>
    <w:rsid w:val="00A07586"/>
    <w:rsid w:val="00A55751"/>
    <w:rsid w:val="00AA7C93"/>
    <w:rsid w:val="00AD4490"/>
    <w:rsid w:val="00AE67E4"/>
    <w:rsid w:val="00B062F3"/>
    <w:rsid w:val="00B271EC"/>
    <w:rsid w:val="00B576B4"/>
    <w:rsid w:val="00B6357C"/>
    <w:rsid w:val="00B657B1"/>
    <w:rsid w:val="00B77167"/>
    <w:rsid w:val="00BC5F99"/>
    <w:rsid w:val="00BD5693"/>
    <w:rsid w:val="00BE64B1"/>
    <w:rsid w:val="00BF4937"/>
    <w:rsid w:val="00C04337"/>
    <w:rsid w:val="00C26BAC"/>
    <w:rsid w:val="00C34BC4"/>
    <w:rsid w:val="00C4174C"/>
    <w:rsid w:val="00C93B2E"/>
    <w:rsid w:val="00CA3560"/>
    <w:rsid w:val="00CB3D61"/>
    <w:rsid w:val="00CD529E"/>
    <w:rsid w:val="00CF5E92"/>
    <w:rsid w:val="00D027E4"/>
    <w:rsid w:val="00D41253"/>
    <w:rsid w:val="00D42592"/>
    <w:rsid w:val="00D42ABB"/>
    <w:rsid w:val="00D91732"/>
    <w:rsid w:val="00D9500D"/>
    <w:rsid w:val="00DA62C8"/>
    <w:rsid w:val="00DE50B1"/>
    <w:rsid w:val="00DE7EA9"/>
    <w:rsid w:val="00E4054A"/>
    <w:rsid w:val="00E44C20"/>
    <w:rsid w:val="00F1109E"/>
    <w:rsid w:val="00F21565"/>
    <w:rsid w:val="00F6376E"/>
    <w:rsid w:val="00F8792B"/>
    <w:rsid w:val="00FC2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uiPriority w:val="99"/>
    <w:semiHidden/>
    <w:unhideWhenUsed/>
    <w:rsid w:val="0055412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54126"/>
  </w:style>
  <w:style w:type="paragraph" w:styleId="aa">
    <w:name w:val="footer"/>
    <w:basedOn w:val="a"/>
    <w:link w:val="ab"/>
    <w:uiPriority w:val="99"/>
    <w:semiHidden/>
    <w:unhideWhenUsed/>
    <w:rsid w:val="0055412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54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kent@taxsouth.mgd.k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nal_kent@taxsouth.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l_kent@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1237</Words>
  <Characters>7054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n_alimbetov</cp:lastModifiedBy>
  <cp:revision>2</cp:revision>
  <cp:lastPrinted>2019-09-12T10:06:00Z</cp:lastPrinted>
  <dcterms:created xsi:type="dcterms:W3CDTF">2019-11-08T12:07:00Z</dcterms:created>
  <dcterms:modified xsi:type="dcterms:W3CDTF">2019-11-08T12:07:00Z</dcterms:modified>
</cp:coreProperties>
</file>