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DF459E" w:rsidRDefault="00DF459E" w:rsidP="00DF459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DF459E" w:rsidRPr="00DF459E" w:rsidRDefault="00DF459E" w:rsidP="00DF459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Департамента государственных доходов по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Туркестанской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области Комитета государственных доходов </w:t>
      </w:r>
      <w:r w:rsidRPr="00DF459E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внутреннего конкурса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данного государственного органа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459E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 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DF459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1  </w:t>
      </w:r>
      <w:r w:rsidR="009656AB">
        <w:rPr>
          <w:rFonts w:ascii="Times New Roman" w:hAnsi="Times New Roman" w:cs="Times New Roman"/>
          <w:b/>
          <w:sz w:val="24"/>
          <w:szCs w:val="24"/>
          <w:lang w:val="kk-KZ"/>
        </w:rPr>
        <w:t>от 07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9656AB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 w:rsidR="009656AB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DF459E" w:rsidRPr="00DF459E" w:rsidRDefault="00DF459E" w:rsidP="00DF4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9E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3F15C8" w:rsidRDefault="00DF459E" w:rsidP="00DF459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внутренне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среди 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>данного государственного органа</w:t>
      </w:r>
      <w:r w:rsidRPr="00DF459E">
        <w:rPr>
          <w:rFonts w:ascii="Times New Roman" w:hAnsi="Times New Roman" w:cs="Times New Roman"/>
          <w:b/>
          <w:sz w:val="24"/>
          <w:szCs w:val="24"/>
        </w:rPr>
        <w:t xml:space="preserve"> на занятие вакантных административных государственных должностей</w:t>
      </w:r>
      <w:r w:rsidRPr="00DF45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6237"/>
        <w:gridCol w:w="2546"/>
      </w:tblGrid>
      <w:tr w:rsidR="009656AB" w:rsidRPr="00D03474" w:rsidTr="00192C9F">
        <w:tc>
          <w:tcPr>
            <w:tcW w:w="9345" w:type="dxa"/>
            <w:gridSpan w:val="3"/>
          </w:tcPr>
          <w:p w:rsidR="009656AB" w:rsidRPr="003B4002" w:rsidRDefault="009656AB" w:rsidP="009656AB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На должность руководителя</w:t>
            </w:r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юридического управления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Департамента государственных доходов по Туркестанской области:</w:t>
            </w:r>
          </w:p>
        </w:tc>
      </w:tr>
      <w:tr w:rsidR="009656AB" w:rsidRPr="00C96180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  <w:gridSpan w:val="2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Айдосов Асхат Ануарбекович </w:t>
            </w:r>
          </w:p>
        </w:tc>
      </w:tr>
      <w:tr w:rsidR="009656AB" w:rsidRPr="006F4AB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3" w:type="dxa"/>
            <w:gridSpan w:val="2"/>
          </w:tcPr>
          <w:p w:rsidR="009656AB" w:rsidRPr="003B4002" w:rsidRDefault="009656AB" w:rsidP="009656AB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2.На должность руководителя о</w:t>
            </w:r>
            <w:proofErr w:type="spellStart"/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рганизационн</w:t>
            </w:r>
            <w:proofErr w:type="spellEnd"/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ого</w:t>
            </w:r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отдел</w:t>
            </w:r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                       О</w:t>
            </w:r>
            <w:proofErr w:type="spellStart"/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рганизационно</w:t>
            </w:r>
            <w:proofErr w:type="spellEnd"/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-финансово</w:t>
            </w:r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я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Департамента государственных доходов по Туркестанской области: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Рсалиев Бейбут Турдыбекович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9345" w:type="dxa"/>
            <w:gridSpan w:val="3"/>
          </w:tcPr>
          <w:p w:rsidR="009656AB" w:rsidRPr="003B4002" w:rsidRDefault="009656AB" w:rsidP="009656AB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руководителя  отдела администрирования физических лиц и всеобщего декларирования Управления непроизводственных платежей </w:t>
            </w:r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Биманов Ерлан Исмадиллаевич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Курымбеков Нурзат Абдикаримулы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9345" w:type="dxa"/>
            <w:gridSpan w:val="3"/>
          </w:tcPr>
          <w:p w:rsidR="009656AB" w:rsidRPr="003B4002" w:rsidRDefault="009656AB" w:rsidP="009656AB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4.На должность руководителя отдела администрирования  НДС</w:t>
            </w:r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</w:t>
            </w:r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Управления администрирования косвенных налогов 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Биманов Ерлан Исмадиллаевич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Қосбаев Бауыржан Қайырғалиұлы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9345" w:type="dxa"/>
            <w:gridSpan w:val="3"/>
          </w:tcPr>
          <w:p w:rsidR="009656AB" w:rsidRPr="003B4002" w:rsidRDefault="009656AB" w:rsidP="009656AB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На должность руководителя отдела реабилитации и банкротства                      </w:t>
            </w:r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 по работе с задолженностью</w:t>
            </w:r>
            <w:r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Департамента государственных доходов по Туркестанской области 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Онгарбаева Зейнеп Алмасбековна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Биманов Ерлан Исмадиллаевич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4771B" w:rsidTr="00192C9F">
        <w:tc>
          <w:tcPr>
            <w:tcW w:w="9345" w:type="dxa"/>
            <w:gridSpan w:val="3"/>
          </w:tcPr>
          <w:p w:rsidR="009656AB" w:rsidRPr="003B4002" w:rsidRDefault="009656AB" w:rsidP="009656AB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6. На должность руководителя  отдела классификации товаров                             Управления  тарифного регулирования Департамента государственных доходов по Туркестанской области 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Биманов Ерлан Исмадиллаевич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Юнусов Шухрат Ризалиевич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4771B" w:rsidTr="00192C9F">
        <w:tc>
          <w:tcPr>
            <w:tcW w:w="9345" w:type="dxa"/>
            <w:gridSpan w:val="3"/>
          </w:tcPr>
          <w:p w:rsidR="009656AB" w:rsidRPr="003B4002" w:rsidRDefault="009656AB" w:rsidP="009656AB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7. На должность руководителя   Управления таможенного администрирования Департамента государственных доходов по Туркестанкской области 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Мергенбаев Берикбай Тоймахамбетович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4771B" w:rsidTr="00192C9F">
        <w:tc>
          <w:tcPr>
            <w:tcW w:w="9345" w:type="dxa"/>
            <w:gridSpan w:val="3"/>
          </w:tcPr>
          <w:p w:rsidR="009656AB" w:rsidRPr="003B4002" w:rsidRDefault="009656AB" w:rsidP="009656AB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 На должность руководителя  управления-руководитель т</w:t>
            </w:r>
            <w:proofErr w:type="spellStart"/>
            <w:r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>аможенн</w:t>
            </w:r>
            <w:proofErr w:type="spellEnd"/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его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Атамекен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Туркестанской области:</w:t>
            </w: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Мирзанов Эркинбек Усенулы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Абдразаков Мухамеджан Кайбылдаевич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Тоғанов  Қайрат Айдарханұлы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E7CBC" w:rsidRPr="00D03474" w:rsidTr="00192C9F">
        <w:tc>
          <w:tcPr>
            <w:tcW w:w="562" w:type="dxa"/>
          </w:tcPr>
          <w:p w:rsidR="003E7CBC" w:rsidRPr="003B4002" w:rsidRDefault="003E7CBC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:rsidR="003E7CBC" w:rsidRPr="003B4002" w:rsidRDefault="003E7CBC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Ториев Гани Шаймерденович</w:t>
            </w:r>
          </w:p>
        </w:tc>
        <w:tc>
          <w:tcPr>
            <w:tcW w:w="2546" w:type="dxa"/>
          </w:tcPr>
          <w:p w:rsidR="003E7CBC" w:rsidRPr="003B4002" w:rsidRDefault="003E7CBC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4771B" w:rsidTr="00192C9F">
        <w:tc>
          <w:tcPr>
            <w:tcW w:w="9345" w:type="dxa"/>
            <w:gridSpan w:val="3"/>
          </w:tcPr>
          <w:p w:rsidR="009656AB" w:rsidRPr="003B4002" w:rsidRDefault="009656AB" w:rsidP="00A05178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9. 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руководителя отдела - заместителя руководителя таможенного поста «Капланбек» Департамента государственных доходов по Туркестанской области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Абдраманов Рахметжан Мирзаханович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Биманов Ерлан Исмадиллаевич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Мирзанов Эркинбек Усенулы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Егізбаев Мирхан Кеңесбекұлы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Ерлан Құралбайұлы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Конурбаев Мурат Алписович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Уйсинбаев Айбек Куанышевич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9345" w:type="dxa"/>
            <w:gridSpan w:val="3"/>
          </w:tcPr>
          <w:p w:rsidR="00A05178" w:rsidRPr="003B4002" w:rsidRDefault="009656AB" w:rsidP="00A05178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10. 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руководителя   управления-руководитель т</w:t>
            </w:r>
            <w:proofErr w:type="spellStart"/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>аможенн</w:t>
            </w:r>
            <w:proofErr w:type="spellEnd"/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его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Казыгурт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Туркестанской области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Кушеров Серик Оралбаевич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Тоғанов  Қайрат Айдарханұлы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E7CBC" w:rsidRPr="00D03474" w:rsidTr="00192C9F">
        <w:tc>
          <w:tcPr>
            <w:tcW w:w="562" w:type="dxa"/>
          </w:tcPr>
          <w:p w:rsidR="003E7CBC" w:rsidRPr="003B4002" w:rsidRDefault="003E7CBC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3E7CBC" w:rsidRPr="003B4002" w:rsidRDefault="003E7CBC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Ториев Гани Шаймерденович</w:t>
            </w:r>
          </w:p>
        </w:tc>
        <w:tc>
          <w:tcPr>
            <w:tcW w:w="2546" w:type="dxa"/>
          </w:tcPr>
          <w:p w:rsidR="003E7CBC" w:rsidRPr="003B4002" w:rsidRDefault="003E7CBC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4771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3" w:type="dxa"/>
            <w:gridSpan w:val="2"/>
          </w:tcPr>
          <w:p w:rsidR="009656AB" w:rsidRPr="003B4002" w:rsidRDefault="009656AB" w:rsidP="00A05178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11. 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руководителя   отдела - заместителя руководителя таможенного поста 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«Станция Сарыагаш»  Департамента государственных доходов по Туркестанской области: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Узбеков Ерлан Маханбетович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Конурбаев Мурат Алписович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Уйсинбаев Айбек Куанышевич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6F4AB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3" w:type="dxa"/>
            <w:gridSpan w:val="2"/>
            <w:tcBorders>
              <w:bottom w:val="single" w:sz="4" w:space="0" w:color="auto"/>
            </w:tcBorders>
          </w:tcPr>
          <w:p w:rsidR="00A05178" w:rsidRPr="003B4002" w:rsidRDefault="009656AB" w:rsidP="00A05178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B9319C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руководителя  отдела - заместителя руководителя таможенного поста «Таможенный пост «Туркестан – центр таможенного оформления» Департамента государственных доходов по Туркестанской области: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Искаков Абзал Бегманович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Егізбаев Мирхан Кеңесбекұлы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Арыстанбек Орынбек Кыдырбаевич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6F4AB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3" w:type="dxa"/>
            <w:gridSpan w:val="2"/>
          </w:tcPr>
          <w:p w:rsidR="009656AB" w:rsidRPr="003B4002" w:rsidRDefault="009656AB" w:rsidP="00B9319C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13. </w:t>
            </w:r>
            <w:r w:rsidR="00B9319C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главного  специалиста о</w:t>
            </w:r>
            <w:proofErr w:type="spellStart"/>
            <w:r w:rsidR="00B9319C"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тдел</w:t>
            </w:r>
            <w:proofErr w:type="spellEnd"/>
            <w:r w:rsidR="00B9319C"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</w:t>
            </w:r>
            <w:r w:rsidR="00B9319C"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319C"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по работе с персоналом</w:t>
            </w:r>
            <w:r w:rsidR="00B9319C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19C"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Управления  человеческих ресурсов</w:t>
            </w:r>
            <w:r w:rsidR="00B9319C"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319C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 Туркестанской области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Боздакова Меруерт Канатбековна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Назарова Балнура Шарипбекқызы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Арыстанбек Орынбек Кыдырбаевич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6F4AB4" w:rsidTr="00192C9F">
        <w:trPr>
          <w:trHeight w:val="423"/>
        </w:trPr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3" w:type="dxa"/>
            <w:gridSpan w:val="2"/>
          </w:tcPr>
          <w:p w:rsidR="009656AB" w:rsidRPr="003B4002" w:rsidRDefault="009656AB" w:rsidP="00A05178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B9319C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главного  специалиста </w:t>
            </w:r>
            <w:r w:rsidR="00B9319C"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r w:rsidR="00B9319C"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B9319C" w:rsidRPr="003B40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информационных технологий</w:t>
            </w:r>
            <w:r w:rsidR="00B9319C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319C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Департамента государственных доходов по Туркестанской области:  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Аюпов Адылжан Шарипжанович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4771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3" w:type="dxa"/>
            <w:gridSpan w:val="2"/>
          </w:tcPr>
          <w:p w:rsidR="009656AB" w:rsidRPr="003B4002" w:rsidRDefault="009656AB" w:rsidP="00A05178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руководител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Управления государственных доходов по Сарыагашскому району Департамента государственных доходов  по  Туркестанской области: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Раймкулов  Абай Абдихалыкулы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Абдуалиев Абдурашид Асанулы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Темірәлиев Сәбит Абайұлы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Жанбырбаев  Шакен Махмутович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Табылдиев Саттархан Оразметович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Жамалов Амантай Айдарович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Лесов Әлібек Шәмшінұлы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3" w:type="dxa"/>
            <w:gridSpan w:val="2"/>
          </w:tcPr>
          <w:p w:rsidR="009656AB" w:rsidRPr="003B4002" w:rsidRDefault="009656AB" w:rsidP="00A05178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должность руководителя Управления государственных доходов по Тюлькубасскому району Департамента государственных доходов  по  Туркестанской области: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Улан Куандыкович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Абдуалиев Абдурашид Асанулы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Лесов Әлібек Шәмшінұлы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Шерхан Уалихан Шерханович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Раймкулов  Абай Абдихалыкулы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6E03C8" w:rsidRPr="00D03474" w:rsidTr="00192C9F">
        <w:tc>
          <w:tcPr>
            <w:tcW w:w="562" w:type="dxa"/>
          </w:tcPr>
          <w:p w:rsidR="006E03C8" w:rsidRPr="006E03C8" w:rsidRDefault="006E03C8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</w:tcPr>
          <w:p w:rsidR="006E03C8" w:rsidRPr="003B4002" w:rsidRDefault="006E03C8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Табылдиев Саттархан Оразметович</w:t>
            </w:r>
          </w:p>
        </w:tc>
        <w:tc>
          <w:tcPr>
            <w:tcW w:w="2546" w:type="dxa"/>
          </w:tcPr>
          <w:p w:rsidR="006E03C8" w:rsidRPr="003B4002" w:rsidRDefault="006E03C8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6F4AB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3" w:type="dxa"/>
            <w:gridSpan w:val="2"/>
          </w:tcPr>
          <w:p w:rsidR="009656AB" w:rsidRPr="003B4002" w:rsidRDefault="009656AB" w:rsidP="00A05178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A0517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На должность</w:t>
            </w:r>
            <w:r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заместителя 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 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Управления государственных доходов по городу Туркестан  Департамента государственных доходов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Туркестанской области</w:t>
            </w:r>
            <w:r w:rsidR="008D0638" w:rsidRPr="003B40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Жуматаев Сейфулла Сагидуллаевич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RPr="00D03474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Исабаев Мухтар  Айтжанұлы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656AB" w:rsidTr="00192C9F">
        <w:tc>
          <w:tcPr>
            <w:tcW w:w="562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37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Тайкенова Майра </w:t>
            </w:r>
          </w:p>
        </w:tc>
        <w:tc>
          <w:tcPr>
            <w:tcW w:w="2546" w:type="dxa"/>
          </w:tcPr>
          <w:p w:rsidR="009656AB" w:rsidRPr="003B4002" w:rsidRDefault="009656AB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3E7CBC" w:rsidTr="00192C9F">
        <w:tc>
          <w:tcPr>
            <w:tcW w:w="562" w:type="dxa"/>
          </w:tcPr>
          <w:p w:rsidR="003E7CBC" w:rsidRPr="003B4002" w:rsidRDefault="003E7CBC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3E7CBC" w:rsidRPr="003B4002" w:rsidRDefault="003E7CBC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40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Ториев Гани Шаймерденович </w:t>
            </w:r>
          </w:p>
        </w:tc>
        <w:tc>
          <w:tcPr>
            <w:tcW w:w="2546" w:type="dxa"/>
          </w:tcPr>
          <w:p w:rsidR="003E7CBC" w:rsidRPr="003B4002" w:rsidRDefault="003E7CBC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9656AB" w:rsidRDefault="009656AB" w:rsidP="009656A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F459E" w:rsidRPr="00D42100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  <w:sz w:val="28"/>
          <w:szCs w:val="28"/>
        </w:rPr>
      </w:pPr>
      <w:r w:rsidRPr="00FC5F27">
        <w:rPr>
          <w:b/>
          <w:bCs/>
          <w:color w:val="000000"/>
          <w:sz w:val="28"/>
          <w:szCs w:val="28"/>
          <w:lang w:val="kk-KZ"/>
        </w:rPr>
        <w:t xml:space="preserve">     </w:t>
      </w:r>
      <w:r w:rsidR="00DF459E" w:rsidRPr="00D42100">
        <w:rPr>
          <w:b/>
          <w:color w:val="000000"/>
          <w:sz w:val="28"/>
          <w:szCs w:val="28"/>
          <w:lang w:val="kk-KZ"/>
        </w:rPr>
        <w:t xml:space="preserve">  </w:t>
      </w:r>
      <w:r w:rsidR="00D42100" w:rsidRPr="00F50866">
        <w:rPr>
          <w:b/>
          <w:color w:val="000000"/>
          <w:sz w:val="28"/>
          <w:szCs w:val="28"/>
        </w:rPr>
        <w:t xml:space="preserve">  </w:t>
      </w:r>
      <w:r w:rsidR="00DF459E" w:rsidRPr="00D42100">
        <w:rPr>
          <w:b/>
          <w:color w:val="000000"/>
          <w:sz w:val="28"/>
          <w:szCs w:val="28"/>
          <w:lang w:val="kk-KZ"/>
        </w:rPr>
        <w:t xml:space="preserve">  Собеседование  состоится  </w:t>
      </w:r>
      <w:r w:rsidR="00DF459E" w:rsidRPr="00D42100">
        <w:rPr>
          <w:b/>
          <w:color w:val="000000"/>
          <w:sz w:val="28"/>
          <w:szCs w:val="28"/>
          <w:u w:val="single"/>
          <w:lang w:val="kk-KZ"/>
        </w:rPr>
        <w:t>1</w:t>
      </w:r>
      <w:r>
        <w:rPr>
          <w:b/>
          <w:color w:val="000000"/>
          <w:sz w:val="28"/>
          <w:szCs w:val="28"/>
          <w:u w:val="single"/>
          <w:lang w:val="kk-KZ"/>
        </w:rPr>
        <w:t>2</w:t>
      </w:r>
      <w:r w:rsidR="00DF459E" w:rsidRPr="00D42100">
        <w:rPr>
          <w:b/>
          <w:color w:val="000000"/>
          <w:sz w:val="28"/>
          <w:szCs w:val="28"/>
          <w:u w:val="single"/>
          <w:lang w:val="kk-KZ"/>
        </w:rPr>
        <w:t xml:space="preserve"> </w:t>
      </w:r>
      <w:r>
        <w:rPr>
          <w:b/>
          <w:color w:val="000000"/>
          <w:sz w:val="28"/>
          <w:szCs w:val="28"/>
          <w:u w:val="single"/>
          <w:lang w:val="kk-KZ"/>
        </w:rPr>
        <w:t>июня</w:t>
      </w:r>
      <w:r w:rsidR="00DF459E" w:rsidRPr="00D42100">
        <w:rPr>
          <w:b/>
          <w:color w:val="000000"/>
          <w:sz w:val="28"/>
          <w:szCs w:val="28"/>
          <w:u w:val="single"/>
          <w:lang w:val="kk-KZ"/>
        </w:rPr>
        <w:t xml:space="preserve">  201</w:t>
      </w:r>
      <w:r>
        <w:rPr>
          <w:b/>
          <w:color w:val="000000"/>
          <w:sz w:val="28"/>
          <w:szCs w:val="28"/>
          <w:u w:val="single"/>
          <w:lang w:val="kk-KZ"/>
        </w:rPr>
        <w:t>9</w:t>
      </w:r>
      <w:r w:rsidR="00DF459E" w:rsidRPr="00D42100">
        <w:rPr>
          <w:b/>
          <w:color w:val="000000"/>
          <w:sz w:val="28"/>
          <w:szCs w:val="28"/>
          <w:u w:val="single"/>
          <w:lang w:val="kk-KZ"/>
        </w:rPr>
        <w:t>г.   в 10:00 часов</w:t>
      </w:r>
      <w:r w:rsidR="00DF459E" w:rsidRPr="00D42100">
        <w:rPr>
          <w:b/>
          <w:color w:val="000000"/>
          <w:sz w:val="28"/>
          <w:szCs w:val="28"/>
          <w:lang w:val="kk-KZ"/>
        </w:rPr>
        <w:t>.</w:t>
      </w:r>
    </w:p>
    <w:p w:rsidR="00DF459E" w:rsidRPr="00D42100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Адрес: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город</w:t>
      </w:r>
      <w:proofErr w:type="gramEnd"/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9319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Туркестан 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 улица </w:t>
      </w:r>
      <w:r w:rsidR="00B9319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Тауке-хана, 135</w:t>
      </w:r>
      <w:r w:rsidR="007072B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 телефон 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для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справок  8(7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25)</w:t>
      </w:r>
      <w:r w:rsidR="00B9319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33-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9319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2-58-16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D42100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421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6FA2" w:rsidRPr="00DF459E" w:rsidRDefault="00CE6FA2" w:rsidP="00FE5601">
      <w:pPr>
        <w:spacing w:after="0" w:line="240" w:lineRule="auto"/>
        <w:rPr>
          <w:lang w:val="kk-KZ"/>
        </w:rPr>
      </w:pPr>
      <w:bookmarkStart w:id="0" w:name="_GoBack"/>
      <w:bookmarkEnd w:id="0"/>
    </w:p>
    <w:sectPr w:rsidR="00CE6FA2" w:rsidRPr="00DF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F60E3"/>
    <w:rsid w:val="0011315D"/>
    <w:rsid w:val="00161F43"/>
    <w:rsid w:val="002F3831"/>
    <w:rsid w:val="00373CC3"/>
    <w:rsid w:val="003826DD"/>
    <w:rsid w:val="00391C4B"/>
    <w:rsid w:val="003B4002"/>
    <w:rsid w:val="003E7CBC"/>
    <w:rsid w:val="003F15C8"/>
    <w:rsid w:val="0043460B"/>
    <w:rsid w:val="0047320E"/>
    <w:rsid w:val="004C4E70"/>
    <w:rsid w:val="005744DE"/>
    <w:rsid w:val="005B77EE"/>
    <w:rsid w:val="005F4FAF"/>
    <w:rsid w:val="005F6997"/>
    <w:rsid w:val="00603CEF"/>
    <w:rsid w:val="0061797C"/>
    <w:rsid w:val="006236B3"/>
    <w:rsid w:val="0064779F"/>
    <w:rsid w:val="006831A9"/>
    <w:rsid w:val="006D2D43"/>
    <w:rsid w:val="006D7848"/>
    <w:rsid w:val="006E03C8"/>
    <w:rsid w:val="006F623B"/>
    <w:rsid w:val="007072B8"/>
    <w:rsid w:val="007F2DC1"/>
    <w:rsid w:val="00871631"/>
    <w:rsid w:val="008D0638"/>
    <w:rsid w:val="009127AA"/>
    <w:rsid w:val="009167B7"/>
    <w:rsid w:val="00931167"/>
    <w:rsid w:val="009656AB"/>
    <w:rsid w:val="009C0A63"/>
    <w:rsid w:val="00A05178"/>
    <w:rsid w:val="00A2466C"/>
    <w:rsid w:val="00A610E1"/>
    <w:rsid w:val="00AA3808"/>
    <w:rsid w:val="00AA7214"/>
    <w:rsid w:val="00AE2788"/>
    <w:rsid w:val="00B871E7"/>
    <w:rsid w:val="00B9319C"/>
    <w:rsid w:val="00BF5649"/>
    <w:rsid w:val="00C56ACB"/>
    <w:rsid w:val="00CB02D1"/>
    <w:rsid w:val="00CC2DCF"/>
    <w:rsid w:val="00CC3D6C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80420"/>
    <w:rsid w:val="00E92D7D"/>
    <w:rsid w:val="00EA3C5E"/>
    <w:rsid w:val="00F26F2C"/>
    <w:rsid w:val="00F42BBC"/>
    <w:rsid w:val="00F50866"/>
    <w:rsid w:val="00F903D0"/>
    <w:rsid w:val="00F935A5"/>
    <w:rsid w:val="00FD0D2C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6C35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g_mazhitova</cp:lastModifiedBy>
  <cp:revision>33</cp:revision>
  <cp:lastPrinted>2019-06-10T05:13:00Z</cp:lastPrinted>
  <dcterms:created xsi:type="dcterms:W3CDTF">2018-09-10T09:58:00Z</dcterms:created>
  <dcterms:modified xsi:type="dcterms:W3CDTF">2019-06-10T09:31:00Z</dcterms:modified>
</cp:coreProperties>
</file>