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0E6C91" w:rsidRPr="006B36A9" w14:paraId="40732A9B" w14:textId="77777777" w:rsidTr="008A2A2F">
        <w:trPr>
          <w:trHeight w:val="343"/>
          <w:tblCellSpacing w:w="15" w:type="dxa"/>
        </w:trPr>
        <w:tc>
          <w:tcPr>
            <w:tcW w:w="9579" w:type="dxa"/>
            <w:vAlign w:val="center"/>
            <w:hideMark/>
          </w:tcPr>
          <w:p w14:paraId="1F955F3B" w14:textId="32D163A7" w:rsidR="008A2A2F" w:rsidRPr="006B36A9" w:rsidRDefault="00CD0E41" w:rsidP="00071D52">
            <w:pPr>
              <w:rPr>
                <w:i w:val="0"/>
                <w:sz w:val="24"/>
                <w:szCs w:val="24"/>
                <w:lang w:val="kk-KZ"/>
              </w:rPr>
            </w:pPr>
            <w:r w:rsidRPr="006B36A9">
              <w:rPr>
                <w:bCs w:val="0"/>
                <w:i w:val="0"/>
                <w:sz w:val="24"/>
                <w:szCs w:val="24"/>
              </w:rPr>
              <w:t xml:space="preserve">Общий конкурс </w:t>
            </w:r>
            <w:r w:rsidR="00AF262F" w:rsidRPr="006B36A9">
              <w:rPr>
                <w:bCs w:val="0"/>
                <w:i w:val="0"/>
                <w:sz w:val="24"/>
                <w:szCs w:val="24"/>
                <w:lang w:val="kk-KZ"/>
              </w:rPr>
              <w:t xml:space="preserve">для </w:t>
            </w:r>
            <w:r w:rsidRPr="006B36A9">
              <w:rPr>
                <w:bCs w:val="0"/>
                <w:i w:val="0"/>
                <w:sz w:val="24"/>
                <w:szCs w:val="24"/>
              </w:rPr>
              <w:t xml:space="preserve"> </w:t>
            </w:r>
            <w:r w:rsidR="00C50846" w:rsidRPr="006B36A9">
              <w:rPr>
                <w:bCs w:val="0"/>
                <w:i w:val="0"/>
                <w:sz w:val="24"/>
                <w:szCs w:val="24"/>
              </w:rPr>
              <w:t>занятия</w:t>
            </w:r>
            <w:r w:rsidRPr="006B36A9">
              <w:rPr>
                <w:bCs w:val="0"/>
                <w:i w:val="0"/>
                <w:sz w:val="24"/>
                <w:szCs w:val="24"/>
              </w:rPr>
              <w:t xml:space="preserve"> </w:t>
            </w:r>
            <w:r w:rsidR="00AF262F"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00AF262F" w:rsidRPr="006B36A9">
              <w:rPr>
                <w:bCs w:val="0"/>
                <w:i w:val="0"/>
                <w:sz w:val="24"/>
                <w:szCs w:val="24"/>
                <w:lang w:val="kk-KZ"/>
              </w:rPr>
              <w:t xml:space="preserve"> </w:t>
            </w:r>
            <w:r w:rsidR="008A2A2F" w:rsidRPr="006B36A9">
              <w:rPr>
                <w:bCs w:val="0"/>
                <w:i w:val="0"/>
                <w:sz w:val="24"/>
                <w:szCs w:val="24"/>
                <w:lang w:val="kk-KZ"/>
              </w:rPr>
              <w:t xml:space="preserve">для </w:t>
            </w:r>
            <w:r w:rsidR="00071D52">
              <w:rPr>
                <w:bCs w:val="0"/>
                <w:i w:val="0"/>
                <w:sz w:val="24"/>
                <w:szCs w:val="24"/>
                <w:lang w:val="kk-KZ"/>
              </w:rPr>
              <w:t>низовой должности</w:t>
            </w:r>
          </w:p>
        </w:tc>
      </w:tr>
    </w:tbl>
    <w:p w14:paraId="4D8186CF" w14:textId="25E8C407" w:rsidR="00A17AB2" w:rsidRPr="006B36A9" w:rsidRDefault="00CD0E41" w:rsidP="00A17AB2">
      <w:pPr>
        <w:pStyle w:val="a6"/>
        <w:spacing w:before="0" w:beforeAutospacing="0" w:after="0" w:afterAutospacing="0"/>
        <w:jc w:val="both"/>
        <w:rPr>
          <w:iCs/>
        </w:rPr>
      </w:pPr>
      <w:bookmarkStart w:id="0" w:name="z256"/>
      <w:bookmarkEnd w:id="0"/>
      <w:r w:rsidRPr="006B36A9">
        <w:rPr>
          <w:b/>
          <w:iCs/>
        </w:rPr>
        <w:t xml:space="preserve">Для категории </w:t>
      </w:r>
      <w:r w:rsidRPr="006B36A9">
        <w:rPr>
          <w:b/>
          <w:iCs/>
          <w:lang w:val="kk-KZ"/>
        </w:rPr>
        <w:t>С-О-</w:t>
      </w:r>
      <w:r w:rsidR="004C3713" w:rsidRPr="006B36A9">
        <w:rPr>
          <w:b/>
          <w:iCs/>
        </w:rPr>
        <w:t>6</w:t>
      </w:r>
      <w:r w:rsidRPr="006B36A9">
        <w:rPr>
          <w:b/>
          <w:iCs/>
          <w:lang w:val="kk-KZ"/>
        </w:rPr>
        <w:t>:</w:t>
      </w:r>
      <w:r w:rsidRPr="006B36A9">
        <w:rPr>
          <w:b/>
          <w:iCs/>
        </w:rPr>
        <w:t xml:space="preserve">   </w:t>
      </w:r>
      <w:r w:rsidR="00A17AB2" w:rsidRPr="006B36A9">
        <w:rPr>
          <w:iCs/>
        </w:rPr>
        <w:t> послевузовское или высшее или послесреднее образование;</w:t>
      </w:r>
    </w:p>
    <w:p w14:paraId="7D1D9F3E" w14:textId="77777777" w:rsidR="00A17AB2" w:rsidRPr="006B36A9" w:rsidRDefault="00A17AB2" w:rsidP="00A17AB2">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74730AE0" w14:textId="77777777" w:rsidR="00A17AB2" w:rsidRPr="006B36A9" w:rsidRDefault="00A17AB2" w:rsidP="00A17AB2">
      <w:pPr>
        <w:pStyle w:val="a6"/>
        <w:spacing w:before="0" w:beforeAutospacing="0" w:after="0" w:afterAutospacing="0"/>
        <w:rPr>
          <w:iCs/>
        </w:rPr>
      </w:pPr>
      <w:r w:rsidRPr="006B36A9">
        <w:rPr>
          <w:iCs/>
        </w:rPr>
        <w:t>      опыт работы не требуется.</w:t>
      </w:r>
    </w:p>
    <w:p w14:paraId="7C752F3A" w14:textId="77777777" w:rsidR="00F51540" w:rsidRPr="006B36A9" w:rsidRDefault="00A17AB2" w:rsidP="009400B8">
      <w:pPr>
        <w:ind w:right="99"/>
        <w:jc w:val="both"/>
        <w:rPr>
          <w:i w:val="0"/>
          <w:sz w:val="24"/>
          <w:szCs w:val="24"/>
          <w:lang w:val="kk-KZ"/>
        </w:rPr>
      </w:pPr>
      <w:r w:rsidRPr="006B36A9">
        <w:rPr>
          <w:i w:val="0"/>
          <w:sz w:val="24"/>
          <w:szCs w:val="24"/>
        </w:rPr>
        <w:t xml:space="preserve">    </w:t>
      </w:r>
      <w:r w:rsidR="000272CF" w:rsidRPr="006B36A9">
        <w:rPr>
          <w:i w:val="0"/>
          <w:sz w:val="24"/>
          <w:szCs w:val="24"/>
        </w:rPr>
        <w:t xml:space="preserve">   </w:t>
      </w:r>
      <w:r w:rsidR="00F51540" w:rsidRPr="006B36A9">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6B36A9" w14:paraId="76BDFB7D" w14:textId="77777777"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6A1CE04" w14:textId="77777777" w:rsidR="009400B8" w:rsidRPr="006B36A9" w:rsidRDefault="009400B8" w:rsidP="00CE2B8E">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869325C" w14:textId="77777777" w:rsidR="009400B8" w:rsidRPr="006B36A9" w:rsidRDefault="00BF2905" w:rsidP="00CE2B8E">
            <w:pPr>
              <w:keepNext/>
              <w:keepLines/>
              <w:widowControl/>
              <w:tabs>
                <w:tab w:val="left" w:pos="-1405"/>
                <w:tab w:val="left" w:pos="132"/>
                <w:tab w:val="left" w:pos="6663"/>
                <w:tab w:val="left" w:pos="9639"/>
                <w:tab w:val="left" w:pos="10116"/>
              </w:tabs>
              <w:snapToGrid/>
              <w:ind w:right="141"/>
              <w:rPr>
                <w:i w:val="0"/>
                <w:sz w:val="24"/>
                <w:szCs w:val="24"/>
                <w:lang w:val="kk-KZ"/>
              </w:rPr>
            </w:pPr>
            <w:r w:rsidRPr="006B36A9">
              <w:rPr>
                <w:i w:val="0"/>
                <w:color w:val="000000"/>
                <w:sz w:val="24"/>
                <w:szCs w:val="24"/>
              </w:rPr>
              <w:t>Должност</w:t>
            </w:r>
            <w:r w:rsidRPr="006B36A9">
              <w:rPr>
                <w:i w:val="0"/>
                <w:color w:val="000000"/>
                <w:sz w:val="24"/>
                <w:szCs w:val="24"/>
                <w:lang w:val="kk-KZ"/>
              </w:rPr>
              <w:t>но</w:t>
            </w:r>
            <w:r w:rsidR="009400B8" w:rsidRPr="006B36A9">
              <w:rPr>
                <w:i w:val="0"/>
                <w:color w:val="000000"/>
                <w:sz w:val="24"/>
                <w:szCs w:val="24"/>
              </w:rPr>
              <w:t>й оклад в зависимости от выслуги лет</w:t>
            </w:r>
          </w:p>
        </w:tc>
      </w:tr>
      <w:tr w:rsidR="009400B8" w:rsidRPr="006B36A9" w14:paraId="68AF33E7" w14:textId="77777777"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14:paraId="7165E537" w14:textId="77777777" w:rsidR="009400B8" w:rsidRPr="006B36A9" w:rsidRDefault="009400B8" w:rsidP="00CE2B8E">
            <w:pPr>
              <w:keepNext/>
              <w:keepLines/>
              <w:widowControl/>
              <w:tabs>
                <w:tab w:val="left" w:pos="132"/>
                <w:tab w:val="left" w:pos="6663"/>
                <w:tab w:val="left" w:pos="9639"/>
              </w:tabs>
              <w:ind w:left="-1440" w:right="141"/>
              <w:rPr>
                <w:i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6D176417" w14:textId="77777777" w:rsidR="009400B8" w:rsidRPr="006B36A9"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14:paraId="3567C2F6" w14:textId="77777777" w:rsidR="009400B8" w:rsidRPr="006B36A9"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E9661B" w:rsidRPr="006B36A9" w14:paraId="093ABF7B" w14:textId="77777777"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0516D7B5" w14:textId="77777777" w:rsidR="00E9661B" w:rsidRPr="006B36A9" w:rsidRDefault="00E9661B" w:rsidP="00E9661B">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6B36A9">
              <w:rPr>
                <w:rFonts w:ascii="Times New Roman" w:hAnsi="Times New Roman"/>
                <w:i w:val="0"/>
                <w:sz w:val="24"/>
                <w:szCs w:val="24"/>
                <w:lang w:val="en-US"/>
              </w:rPr>
              <w:t xml:space="preserve"> </w:t>
            </w:r>
            <w:r w:rsidRPr="006B36A9">
              <w:rPr>
                <w:rFonts w:ascii="Times New Roman" w:hAnsi="Times New Roman"/>
                <w:i w:val="0"/>
                <w:sz w:val="24"/>
                <w:szCs w:val="24"/>
                <w:lang w:val="kk-KZ"/>
              </w:rPr>
              <w:t>С-О-6</w:t>
            </w:r>
            <w:r w:rsidRPr="006B36A9">
              <w:rPr>
                <w:rFonts w:ascii="Times New Roman" w:hAnsi="Times New Roman"/>
                <w:b w:val="0"/>
                <w:i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85DEBFB" w14:textId="77777777" w:rsidR="00E9661B" w:rsidRPr="006B36A9" w:rsidRDefault="00E9661B" w:rsidP="00E9661B">
            <w:pPr>
              <w:tabs>
                <w:tab w:val="left" w:pos="9639"/>
              </w:tabs>
              <w:ind w:right="141"/>
              <w:rPr>
                <w:i w:val="0"/>
                <w:color w:val="000000"/>
                <w:sz w:val="24"/>
                <w:szCs w:val="24"/>
                <w:lang w:val="en-US"/>
              </w:rPr>
            </w:pPr>
            <w:r w:rsidRPr="006B36A9">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14:paraId="2632E2FD" w14:textId="77777777" w:rsidR="00E9661B" w:rsidRPr="006B36A9" w:rsidRDefault="00E9661B" w:rsidP="00E9661B">
            <w:pPr>
              <w:tabs>
                <w:tab w:val="left" w:pos="9639"/>
              </w:tabs>
              <w:ind w:right="141"/>
              <w:rPr>
                <w:i w:val="0"/>
                <w:color w:val="000000"/>
                <w:sz w:val="24"/>
                <w:szCs w:val="24"/>
                <w:lang w:val="en-US"/>
              </w:rPr>
            </w:pPr>
            <w:r w:rsidRPr="006B36A9">
              <w:rPr>
                <w:i w:val="0"/>
                <w:color w:val="000000"/>
                <w:sz w:val="24"/>
                <w:szCs w:val="24"/>
                <w:lang w:val="kk-KZ"/>
              </w:rPr>
              <w:t>144053,58</w:t>
            </w:r>
          </w:p>
        </w:tc>
      </w:tr>
    </w:tbl>
    <w:p w14:paraId="2DD094AC" w14:textId="77777777" w:rsidR="000272CF" w:rsidRPr="006B36A9" w:rsidRDefault="00071644" w:rsidP="000272CF">
      <w:pPr>
        <w:ind w:left="142" w:right="141"/>
        <w:jc w:val="both"/>
        <w:rPr>
          <w:i w:val="0"/>
          <w:sz w:val="24"/>
          <w:szCs w:val="24"/>
          <w:lang w:val="kk-KZ"/>
        </w:rPr>
      </w:pPr>
      <w:r w:rsidRPr="006B36A9">
        <w:rPr>
          <w:i w:val="0"/>
          <w:sz w:val="24"/>
          <w:szCs w:val="24"/>
          <w:lang w:val="kk-KZ"/>
        </w:rPr>
        <w:t xml:space="preserve">      </w:t>
      </w:r>
      <w:r w:rsidR="00117AE1" w:rsidRPr="006B36A9">
        <w:rPr>
          <w:i w:val="0"/>
          <w:sz w:val="24"/>
          <w:szCs w:val="24"/>
        </w:rPr>
        <w:t xml:space="preserve">   </w:t>
      </w:r>
      <w:r w:rsidR="00117AE1" w:rsidRPr="006B36A9">
        <w:rPr>
          <w:i w:val="0"/>
          <w:sz w:val="24"/>
          <w:szCs w:val="24"/>
          <w:lang w:val="kk-KZ"/>
        </w:rPr>
        <w:t xml:space="preserve"> </w:t>
      </w:r>
    </w:p>
    <w:p w14:paraId="35E44CCC" w14:textId="77777777" w:rsidR="00662911" w:rsidRPr="006B36A9" w:rsidRDefault="004C3713" w:rsidP="004C3713">
      <w:pPr>
        <w:keepNext/>
        <w:keepLines/>
        <w:spacing w:line="20" w:lineRule="atLeast"/>
        <w:jc w:val="both"/>
        <w:outlineLvl w:val="2"/>
        <w:rPr>
          <w:i w:val="0"/>
          <w:sz w:val="24"/>
          <w:szCs w:val="24"/>
          <w:lang w:val="kk-KZ"/>
        </w:rPr>
      </w:pPr>
      <w:r w:rsidRPr="006B36A9">
        <w:rPr>
          <w:i w:val="0"/>
          <w:sz w:val="24"/>
          <w:szCs w:val="24"/>
        </w:rPr>
        <w:t xml:space="preserve">         </w:t>
      </w:r>
      <w:r w:rsidRPr="006B36A9">
        <w:rPr>
          <w:i w:val="0"/>
          <w:sz w:val="24"/>
          <w:szCs w:val="24"/>
          <w:lang w:val="kk-KZ"/>
        </w:rPr>
        <w:t xml:space="preserve">Департамент 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009644E1" w:rsidRPr="006B36A9">
        <w:rPr>
          <w:i w:val="0"/>
          <w:sz w:val="24"/>
          <w:szCs w:val="24"/>
        </w:rPr>
        <w:t>1</w:t>
      </w:r>
      <w:r w:rsidRPr="006B36A9">
        <w:rPr>
          <w:i w:val="0"/>
          <w:sz w:val="24"/>
          <w:szCs w:val="24"/>
        </w:rPr>
        <w:t>200</w:t>
      </w:r>
      <w:r w:rsidRPr="006B36A9">
        <w:rPr>
          <w:i w:val="0"/>
          <w:sz w:val="24"/>
          <w:szCs w:val="24"/>
          <w:lang w:val="kk-KZ"/>
        </w:rPr>
        <w:t xml:space="preserve"> </w:t>
      </w:r>
      <w:r w:rsidRPr="006B36A9">
        <w:rPr>
          <w:i w:val="0"/>
          <w:sz w:val="24"/>
          <w:szCs w:val="24"/>
        </w:rPr>
        <w:t xml:space="preserve">город </w:t>
      </w:r>
      <w:r w:rsidRPr="006B36A9">
        <w:rPr>
          <w:i w:val="0"/>
          <w:sz w:val="24"/>
          <w:szCs w:val="24"/>
          <w:lang w:val="kk-KZ"/>
        </w:rPr>
        <w:t>Туркестан</w:t>
      </w:r>
      <w:r w:rsidRPr="006B36A9">
        <w:rPr>
          <w:i w:val="0"/>
          <w:sz w:val="24"/>
          <w:szCs w:val="24"/>
        </w:rPr>
        <w:t>,</w:t>
      </w:r>
      <w:r w:rsidRPr="006B36A9">
        <w:rPr>
          <w:i w:val="0"/>
          <w:sz w:val="24"/>
          <w:szCs w:val="24"/>
          <w:lang w:val="kk-KZ"/>
        </w:rPr>
        <w:t xml:space="preserve"> </w:t>
      </w:r>
      <w:r w:rsidRPr="006B36A9">
        <w:rPr>
          <w:i w:val="0"/>
          <w:sz w:val="24"/>
          <w:szCs w:val="24"/>
        </w:rPr>
        <w:t>ул</w:t>
      </w:r>
      <w:r w:rsidRPr="006B36A9">
        <w:rPr>
          <w:i w:val="0"/>
          <w:sz w:val="24"/>
          <w:szCs w:val="24"/>
          <w:lang w:val="kk-KZ"/>
        </w:rPr>
        <w:t>.Тауке-хана №135А</w:t>
      </w:r>
      <w:r w:rsidRPr="006B36A9">
        <w:rPr>
          <w:i w:val="0"/>
          <w:sz w:val="24"/>
          <w:szCs w:val="24"/>
        </w:rPr>
        <w:t xml:space="preserve">, </w:t>
      </w:r>
      <w:r w:rsidR="00DF57EA" w:rsidRPr="006B36A9">
        <w:rPr>
          <w:i w:val="0"/>
          <w:sz w:val="24"/>
          <w:szCs w:val="24"/>
          <w:lang w:val="kk-KZ"/>
        </w:rPr>
        <w:t xml:space="preserve">телефон для справок: </w:t>
      </w:r>
      <w:r w:rsidRPr="006B36A9">
        <w:rPr>
          <w:i w:val="0"/>
          <w:sz w:val="24"/>
          <w:szCs w:val="24"/>
          <w:lang w:val="kk-KZ"/>
        </w:rPr>
        <w:t>8(725-33)2-58-16, электронный адрес:</w:t>
      </w:r>
      <w:r w:rsidR="009F5CB9" w:rsidRPr="006B36A9">
        <w:rPr>
          <w:i w:val="0"/>
          <w:sz w:val="24"/>
          <w:szCs w:val="24"/>
          <w:lang w:val="kk-KZ"/>
        </w:rPr>
        <w:t xml:space="preserve"> </w:t>
      </w:r>
      <w:hyperlink r:id="rId7" w:history="1">
        <w:r w:rsidR="00DF57EA" w:rsidRPr="006B36A9">
          <w:rPr>
            <w:rStyle w:val="a3"/>
            <w:i w:val="0"/>
            <w:sz w:val="24"/>
            <w:szCs w:val="24"/>
            <w:lang w:val="kk-KZ"/>
          </w:rPr>
          <w:t>b.nazarova@kgd.gov.kz</w:t>
        </w:r>
      </w:hyperlink>
      <w:r w:rsidR="00DF57EA" w:rsidRPr="006B36A9">
        <w:rPr>
          <w:rStyle w:val="a3"/>
          <w:i w:val="0"/>
          <w:sz w:val="24"/>
          <w:szCs w:val="24"/>
          <w:lang w:val="kk-KZ"/>
        </w:rPr>
        <w:t xml:space="preserve"> </w:t>
      </w:r>
      <w:r w:rsidR="00DF57EA" w:rsidRPr="006B36A9">
        <w:rPr>
          <w:i w:val="0"/>
          <w:sz w:val="24"/>
          <w:szCs w:val="24"/>
          <w:u w:val="single"/>
          <w:lang w:val="kk-KZ"/>
        </w:rPr>
        <w:t>(</w:t>
      </w:r>
      <w:r w:rsidR="00DF57EA" w:rsidRPr="006B36A9">
        <w:rPr>
          <w:i w:val="0"/>
          <w:sz w:val="24"/>
          <w:szCs w:val="24"/>
          <w:u w:val="single"/>
        </w:rPr>
        <w:t>максимально допустимый размер файл</w:t>
      </w:r>
      <w:r w:rsidR="00DF57EA" w:rsidRPr="006B36A9">
        <w:rPr>
          <w:i w:val="0"/>
          <w:sz w:val="24"/>
          <w:szCs w:val="24"/>
          <w:u w:val="single"/>
          <w:lang w:val="kk-KZ"/>
        </w:rPr>
        <w:t>а 60МБ)</w:t>
      </w:r>
      <w:r w:rsidR="00FA114A" w:rsidRPr="006B36A9">
        <w:rPr>
          <w:i w:val="0"/>
          <w:sz w:val="24"/>
          <w:szCs w:val="24"/>
          <w:lang w:val="kk-KZ"/>
        </w:rPr>
        <w:t xml:space="preserve">  </w:t>
      </w:r>
      <w:r w:rsidR="00071644" w:rsidRPr="006B36A9">
        <w:rPr>
          <w:i w:val="0"/>
          <w:sz w:val="24"/>
          <w:szCs w:val="24"/>
          <w:lang w:val="kk-KZ"/>
        </w:rPr>
        <w:t xml:space="preserve">объявляет  </w:t>
      </w:r>
      <w:r w:rsidR="00AB4A8A" w:rsidRPr="006B36A9">
        <w:rPr>
          <w:i w:val="0"/>
          <w:sz w:val="24"/>
          <w:szCs w:val="24"/>
          <w:lang w:val="kk-KZ"/>
        </w:rPr>
        <w:t>общий</w:t>
      </w:r>
      <w:r w:rsidR="00071644" w:rsidRPr="006B36A9">
        <w:rPr>
          <w:i w:val="0"/>
          <w:sz w:val="24"/>
          <w:szCs w:val="24"/>
          <w:lang w:val="kk-KZ"/>
        </w:rPr>
        <w:t xml:space="preserve">  конкурс  </w:t>
      </w:r>
      <w:r w:rsidR="00AF262F" w:rsidRPr="006B36A9">
        <w:rPr>
          <w:i w:val="0"/>
          <w:sz w:val="24"/>
          <w:szCs w:val="24"/>
          <w:lang w:val="kk-KZ"/>
        </w:rPr>
        <w:t>для</w:t>
      </w:r>
      <w:r w:rsidR="00071644" w:rsidRPr="006B36A9">
        <w:rPr>
          <w:i w:val="0"/>
          <w:sz w:val="24"/>
          <w:szCs w:val="24"/>
          <w:lang w:val="kk-KZ"/>
        </w:rPr>
        <w:t xml:space="preserve"> заняти</w:t>
      </w:r>
      <w:r w:rsidR="00AF262F" w:rsidRPr="006B36A9">
        <w:rPr>
          <w:i w:val="0"/>
          <w:sz w:val="24"/>
          <w:szCs w:val="24"/>
          <w:lang w:val="kk-KZ"/>
        </w:rPr>
        <w:t>я</w:t>
      </w:r>
      <w:r w:rsidR="00071644" w:rsidRPr="006B36A9">
        <w:rPr>
          <w:i w:val="0"/>
          <w:sz w:val="24"/>
          <w:szCs w:val="24"/>
          <w:lang w:val="kk-KZ"/>
        </w:rPr>
        <w:t xml:space="preserve">  вакантной   административной   государственной должности:</w:t>
      </w:r>
    </w:p>
    <w:p w14:paraId="1262FE70" w14:textId="15A76DFE" w:rsidR="00E57F37" w:rsidRPr="006B36A9" w:rsidRDefault="00E57F37" w:rsidP="00E57F37">
      <w:pPr>
        <w:pStyle w:val="aa"/>
        <w:ind w:left="0" w:firstLine="709"/>
        <w:jc w:val="both"/>
        <w:rPr>
          <w:b/>
          <w:iCs/>
          <w:sz w:val="24"/>
          <w:szCs w:val="24"/>
          <w:lang w:val="kk-KZ"/>
        </w:rPr>
      </w:pPr>
      <w:r w:rsidRPr="006B36A9">
        <w:rPr>
          <w:b/>
          <w:iCs/>
          <w:sz w:val="24"/>
          <w:szCs w:val="24"/>
          <w:lang w:val="kk-KZ"/>
        </w:rPr>
        <w:t>1</w:t>
      </w:r>
      <w:r w:rsidRPr="006B36A9">
        <w:rPr>
          <w:b/>
          <w:iCs/>
          <w:sz w:val="24"/>
          <w:szCs w:val="24"/>
        </w:rPr>
        <w:t>.</w:t>
      </w:r>
      <w:r w:rsidRPr="006B36A9">
        <w:rPr>
          <w:b/>
          <w:iCs/>
          <w:sz w:val="24"/>
          <w:szCs w:val="24"/>
          <w:lang w:val="kk-KZ"/>
        </w:rPr>
        <w:t xml:space="preserve"> Ведущий</w:t>
      </w:r>
      <w:r w:rsidRPr="006B36A9">
        <w:rPr>
          <w:b/>
          <w:iCs/>
          <w:sz w:val="24"/>
          <w:szCs w:val="24"/>
        </w:rPr>
        <w:t xml:space="preserve"> </w:t>
      </w:r>
      <w:r w:rsidRPr="006B36A9">
        <w:rPr>
          <w:b/>
          <w:iCs/>
          <w:sz w:val="24"/>
          <w:szCs w:val="24"/>
          <w:lang w:val="kk-KZ"/>
        </w:rPr>
        <w:t xml:space="preserve">специалист отдела таможенной стоимости Управления  тарифного регулирования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6B36A9">
        <w:rPr>
          <w:b/>
          <w:iCs/>
          <w:sz w:val="24"/>
          <w:szCs w:val="24"/>
        </w:rPr>
        <w:t>(</w:t>
      </w:r>
      <w:r w:rsidRPr="006B36A9">
        <w:rPr>
          <w:b/>
          <w:iCs/>
          <w:sz w:val="24"/>
          <w:szCs w:val="24"/>
          <w:lang w:val="kk-KZ"/>
        </w:rPr>
        <w:t>категория С-О-</w:t>
      </w:r>
      <w:r w:rsidR="006B36A9">
        <w:rPr>
          <w:b/>
          <w:iCs/>
          <w:sz w:val="24"/>
          <w:szCs w:val="24"/>
          <w:lang w:val="kk-KZ"/>
        </w:rPr>
        <w:t>6</w:t>
      </w:r>
      <w:r w:rsidRPr="006B36A9">
        <w:rPr>
          <w:b/>
          <w:iCs/>
          <w:sz w:val="24"/>
          <w:szCs w:val="24"/>
        </w:rPr>
        <w:t>)</w:t>
      </w:r>
      <w:r w:rsidRPr="006B36A9">
        <w:rPr>
          <w:b/>
          <w:iCs/>
          <w:sz w:val="24"/>
          <w:szCs w:val="24"/>
          <w:lang w:val="kk-KZ"/>
        </w:rPr>
        <w:t>,  1 ед.</w:t>
      </w:r>
    </w:p>
    <w:p w14:paraId="7AC7B75F" w14:textId="77777777" w:rsidR="00E57F37" w:rsidRPr="006B36A9" w:rsidRDefault="00E57F37" w:rsidP="00E57F37">
      <w:pPr>
        <w:pStyle w:val="aa"/>
        <w:ind w:left="0" w:firstLine="709"/>
        <w:jc w:val="both"/>
        <w:rPr>
          <w:bCs/>
          <w:iCs/>
          <w:sz w:val="24"/>
          <w:szCs w:val="24"/>
          <w:lang w:val="kk-KZ"/>
        </w:rPr>
      </w:pPr>
      <w:r w:rsidRPr="006B36A9">
        <w:rPr>
          <w:iCs/>
          <w:sz w:val="24"/>
          <w:szCs w:val="24"/>
          <w:lang w:val="kk-KZ"/>
        </w:rPr>
        <w:t xml:space="preserve"> </w:t>
      </w:r>
      <w:r w:rsidRPr="006B36A9">
        <w:rPr>
          <w:b/>
          <w:iCs/>
          <w:sz w:val="24"/>
          <w:szCs w:val="24"/>
          <w:lang w:val="kk-KZ"/>
        </w:rPr>
        <w:t>Функциональные обязанности:</w:t>
      </w:r>
      <w:r w:rsidRPr="006B36A9">
        <w:rPr>
          <w:iCs/>
          <w:sz w:val="24"/>
          <w:szCs w:val="24"/>
          <w:lang w:val="kk-KZ"/>
        </w:rPr>
        <w:t xml:space="preserve"> Выполняет работу, вытекающие из возложенных на отдел задач. Контролирует полноту и своевременность отчетов структурных подразделений департамента. Проводит информационно-разъяснительную работу в сфере таможенного дела. Состовляет и направляет отчеты в комитет. Выносит заключения по таможенной стоимости товаров на территории деятельности департамента, анализирует, готовит информацию, представляет отчеты в департамент, касающиеся работы отдела. Принимает решение по таможенной стоимости в соответствии с результатами проверки таможенных, иных документов и сведений начатых до выпуска товаров. Регистрирует обеспечение исполнения обязанности по уплате таможенных пошлин, налогов. </w:t>
      </w:r>
    </w:p>
    <w:p w14:paraId="5AD2A98D" w14:textId="77777777" w:rsidR="00E57F37" w:rsidRPr="006B36A9" w:rsidRDefault="00E57F37" w:rsidP="00E57F37">
      <w:pPr>
        <w:ind w:firstLine="709"/>
        <w:jc w:val="both"/>
        <w:rPr>
          <w:b w:val="0"/>
          <w:i w:val="0"/>
          <w:color w:val="00000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r w:rsidRPr="006B36A9">
        <w:rPr>
          <w:b w:val="0"/>
          <w:i w:val="0"/>
          <w:color w:val="000000"/>
          <w:sz w:val="24"/>
          <w:szCs w:val="24"/>
        </w:rPr>
        <w:t>оциальные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r w:rsidRPr="006B36A9">
        <w:rPr>
          <w:b w:val="0"/>
          <w:i w:val="0"/>
          <w:sz w:val="24"/>
          <w:szCs w:val="24"/>
        </w:rPr>
        <w:t>риспруденция</w:t>
      </w:r>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 т</w:t>
      </w:r>
      <w:r w:rsidRPr="006B36A9">
        <w:rPr>
          <w:b w:val="0"/>
          <w:i w:val="0"/>
          <w:color w:val="000000"/>
          <w:sz w:val="24"/>
          <w:szCs w:val="24"/>
        </w:rPr>
        <w:t>ехнические науки и технологии</w:t>
      </w:r>
      <w:r w:rsidRPr="006B36A9">
        <w:rPr>
          <w:b w:val="0"/>
          <w:i w:val="0"/>
          <w:sz w:val="24"/>
          <w:szCs w:val="24"/>
          <w:lang w:val="kk-KZ"/>
        </w:rPr>
        <w:t xml:space="preserve"> (и</w:t>
      </w:r>
      <w:r w:rsidRPr="006B36A9">
        <w:rPr>
          <w:b w:val="0"/>
          <w:i w:val="0"/>
          <w:sz w:val="24"/>
          <w:szCs w:val="24"/>
        </w:rPr>
        <w:t>нформационные системы</w:t>
      </w:r>
      <w:r w:rsidRPr="006B36A9">
        <w:rPr>
          <w:b w:val="0"/>
          <w:i w:val="0"/>
          <w:sz w:val="24"/>
          <w:szCs w:val="24"/>
          <w:lang w:val="kk-KZ"/>
        </w:rPr>
        <w:t>, а</w:t>
      </w:r>
      <w:r w:rsidRPr="006B36A9">
        <w:rPr>
          <w:b w:val="0"/>
          <w:i w:val="0"/>
          <w:color w:val="000000"/>
          <w:sz w:val="24"/>
          <w:szCs w:val="24"/>
          <w:lang w:val="kk-KZ"/>
        </w:rPr>
        <w:t>втоматизация и управление</w:t>
      </w:r>
      <w:r w:rsidRPr="006B36A9">
        <w:rPr>
          <w:b w:val="0"/>
          <w:i w:val="0"/>
          <w:sz w:val="24"/>
          <w:szCs w:val="24"/>
          <w:lang w:val="kk-KZ"/>
        </w:rPr>
        <w:t>, в</w:t>
      </w:r>
      <w:r w:rsidRPr="006B36A9">
        <w:rPr>
          <w:b w:val="0"/>
          <w:i w:val="0"/>
          <w:sz w:val="24"/>
          <w:szCs w:val="24"/>
        </w:rPr>
        <w:t>ычислительная техника и программное обеспечение</w:t>
      </w:r>
      <w:r w:rsidRPr="006B36A9">
        <w:rPr>
          <w:b w:val="0"/>
          <w:i w:val="0"/>
          <w:sz w:val="24"/>
          <w:szCs w:val="24"/>
          <w:lang w:val="kk-KZ"/>
        </w:rPr>
        <w:t>,</w:t>
      </w:r>
      <w:r w:rsidRPr="006B36A9">
        <w:rPr>
          <w:i w:val="0"/>
          <w:color w:val="FF0000"/>
          <w:sz w:val="24"/>
          <w:szCs w:val="24"/>
        </w:rPr>
        <w:t xml:space="preserve">  </w:t>
      </w:r>
      <w:r w:rsidRPr="006B36A9">
        <w:rPr>
          <w:b w:val="0"/>
          <w:i w:val="0"/>
          <w:color w:val="000000"/>
          <w:sz w:val="24"/>
          <w:szCs w:val="24"/>
          <w:lang w:val="kk-KZ"/>
        </w:rPr>
        <w:t>м</w:t>
      </w:r>
      <w:r w:rsidRPr="006B36A9">
        <w:rPr>
          <w:b w:val="0"/>
          <w:i w:val="0"/>
          <w:color w:val="000000"/>
          <w:sz w:val="24"/>
          <w:szCs w:val="24"/>
        </w:rPr>
        <w:t>атематическое и компьютерное моделирование</w:t>
      </w:r>
      <w:r w:rsidRPr="006B36A9">
        <w:rPr>
          <w:b w:val="0"/>
          <w:i w:val="0"/>
          <w:color w:val="000000"/>
          <w:sz w:val="24"/>
          <w:szCs w:val="24"/>
          <w:lang w:val="kk-KZ"/>
        </w:rPr>
        <w:t>, информатика</w:t>
      </w:r>
      <w:r w:rsidRPr="006B36A9">
        <w:rPr>
          <w:b w:val="0"/>
          <w:i w:val="0"/>
          <w:sz w:val="24"/>
          <w:szCs w:val="24"/>
          <w:lang w:val="kk-KZ"/>
        </w:rPr>
        <w:t>), е</w:t>
      </w:r>
      <w:r w:rsidRPr="006B36A9">
        <w:rPr>
          <w:b w:val="0"/>
          <w:i w:val="0"/>
          <w:sz w:val="24"/>
          <w:szCs w:val="24"/>
        </w:rPr>
        <w:t>стественные науки</w:t>
      </w:r>
      <w:r w:rsidRPr="006B36A9">
        <w:rPr>
          <w:b w:val="0"/>
          <w:i w:val="0"/>
          <w:sz w:val="24"/>
          <w:szCs w:val="24"/>
          <w:lang w:val="kk-KZ"/>
        </w:rPr>
        <w:t xml:space="preserve"> (</w:t>
      </w:r>
      <w:r w:rsidRPr="006B36A9">
        <w:rPr>
          <w:b w:val="0"/>
          <w:i w:val="0"/>
          <w:color w:val="000000"/>
          <w:sz w:val="24"/>
          <w:szCs w:val="24"/>
          <w:lang w:val="kk-KZ"/>
        </w:rPr>
        <w:t>информатика),</w:t>
      </w:r>
      <w:r w:rsidRPr="006B36A9">
        <w:rPr>
          <w:b w:val="0"/>
          <w:i w:val="0"/>
          <w:sz w:val="24"/>
          <w:szCs w:val="24"/>
          <w:lang w:val="kk-KZ"/>
        </w:rPr>
        <w:t xml:space="preserve"> </w:t>
      </w:r>
      <w:r w:rsidRPr="006B36A9">
        <w:rPr>
          <w:b w:val="0"/>
          <w:i w:val="0"/>
          <w:color w:val="000000"/>
          <w:sz w:val="24"/>
          <w:szCs w:val="24"/>
          <w:lang w:val="kk-KZ"/>
        </w:rPr>
        <w:t>налоговое дело.</w:t>
      </w:r>
    </w:p>
    <w:p w14:paraId="5EBF71BE" w14:textId="3D713CEF" w:rsidR="00E57F37" w:rsidRPr="006B36A9" w:rsidRDefault="00E57F37" w:rsidP="00E57F37">
      <w:pPr>
        <w:ind w:firstLine="709"/>
        <w:jc w:val="both"/>
        <w:rPr>
          <w:b w:val="0"/>
          <w:i w:val="0"/>
          <w:sz w:val="24"/>
          <w:szCs w:val="24"/>
        </w:rPr>
      </w:pPr>
      <w:r w:rsidRPr="006B36A9">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6B36A9">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502F58E9" w14:textId="1078F442" w:rsidR="006B36A9" w:rsidRPr="006B36A9" w:rsidRDefault="006B36A9" w:rsidP="006B36A9">
      <w:pPr>
        <w:pStyle w:val="2"/>
        <w:shd w:val="clear" w:color="auto" w:fill="FFFFFF"/>
        <w:spacing w:before="0" w:after="0" w:line="240" w:lineRule="auto"/>
        <w:ind w:firstLine="708"/>
        <w:rPr>
          <w:rFonts w:cs="Arial"/>
          <w:b w:val="0"/>
          <w:bCs w:val="0"/>
          <w:i w:val="0"/>
          <w:iCs w:val="0"/>
          <w:sz w:val="36"/>
          <w:szCs w:val="36"/>
        </w:rPr>
      </w:pPr>
      <w:r w:rsidRPr="006B36A9">
        <w:rPr>
          <w:rFonts w:ascii="Times New Roman" w:hAnsi="Times New Roman"/>
          <w:bCs w:val="0"/>
          <w:i w:val="0"/>
          <w:sz w:val="24"/>
          <w:szCs w:val="24"/>
          <w:lang w:val="kk-KZ"/>
        </w:rPr>
        <w:t>2</w:t>
      </w:r>
      <w:r w:rsidRPr="006B36A9">
        <w:rPr>
          <w:rFonts w:ascii="Times New Roman" w:hAnsi="Times New Roman"/>
          <w:bCs w:val="0"/>
          <w:i w:val="0"/>
          <w:sz w:val="24"/>
          <w:szCs w:val="24"/>
        </w:rPr>
        <w:t>.</w:t>
      </w:r>
      <w:r w:rsidRPr="006B36A9">
        <w:rPr>
          <w:rFonts w:ascii="Times New Roman" w:hAnsi="Times New Roman"/>
          <w:i w:val="0"/>
          <w:sz w:val="24"/>
          <w:szCs w:val="24"/>
          <w:lang w:val="kk-KZ"/>
        </w:rPr>
        <w:t xml:space="preserve"> Ведущий</w:t>
      </w:r>
      <w:r w:rsidRPr="006B36A9">
        <w:rPr>
          <w:rFonts w:ascii="Times New Roman" w:hAnsi="Times New Roman"/>
          <w:i w:val="0"/>
          <w:sz w:val="24"/>
          <w:szCs w:val="24"/>
        </w:rPr>
        <w:t xml:space="preserve"> </w:t>
      </w:r>
      <w:r w:rsidRPr="006B36A9">
        <w:rPr>
          <w:rFonts w:ascii="Times New Roman" w:hAnsi="Times New Roman"/>
          <w:i w:val="0"/>
          <w:sz w:val="24"/>
          <w:szCs w:val="24"/>
          <w:lang w:val="kk-KZ"/>
        </w:rPr>
        <w:t xml:space="preserve">специалист </w:t>
      </w:r>
      <w:r w:rsidRPr="006B36A9">
        <w:rPr>
          <w:rFonts w:ascii="Times New Roman" w:hAnsi="Times New Roman"/>
          <w:i w:val="0"/>
          <w:iCs w:val="0"/>
          <w:sz w:val="24"/>
          <w:szCs w:val="24"/>
        </w:rPr>
        <w:t>отдела нетарифного регулирования и интеллектуальной собственности Управления таможенного администр</w:t>
      </w:r>
      <w:r>
        <w:rPr>
          <w:rFonts w:ascii="Times New Roman" w:hAnsi="Times New Roman"/>
          <w:i w:val="0"/>
          <w:iCs w:val="0"/>
          <w:sz w:val="24"/>
          <w:szCs w:val="24"/>
          <w:lang w:val="kk-KZ"/>
        </w:rPr>
        <w:t>ир</w:t>
      </w:r>
      <w:r w:rsidRPr="006B36A9">
        <w:rPr>
          <w:rFonts w:ascii="Times New Roman" w:hAnsi="Times New Roman"/>
          <w:i w:val="0"/>
          <w:iCs w:val="0"/>
          <w:sz w:val="24"/>
          <w:szCs w:val="24"/>
        </w:rPr>
        <w:t>ования Департамента государственных доходов по</w:t>
      </w:r>
      <w:r>
        <w:rPr>
          <w:rFonts w:ascii="Times New Roman" w:hAnsi="Times New Roman"/>
          <w:i w:val="0"/>
          <w:iCs w:val="0"/>
          <w:sz w:val="24"/>
          <w:szCs w:val="24"/>
          <w:lang w:val="kk-KZ"/>
        </w:rPr>
        <w:t xml:space="preserve"> </w:t>
      </w:r>
      <w:r w:rsidRPr="006B36A9">
        <w:rPr>
          <w:rFonts w:ascii="Times New Roman" w:hAnsi="Times New Roman"/>
          <w:i w:val="0"/>
          <w:sz w:val="24"/>
          <w:szCs w:val="24"/>
          <w:lang w:val="kk-KZ"/>
        </w:rPr>
        <w:t xml:space="preserve">Туркестанской области Комитета государственных доходов Министерства  финансов  Республики  Казахстан,  </w:t>
      </w:r>
      <w:r w:rsidRPr="006B36A9">
        <w:rPr>
          <w:rFonts w:ascii="Times New Roman" w:hAnsi="Times New Roman"/>
          <w:i w:val="0"/>
          <w:sz w:val="24"/>
          <w:szCs w:val="24"/>
        </w:rPr>
        <w:t>(</w:t>
      </w:r>
      <w:r w:rsidRPr="006B36A9">
        <w:rPr>
          <w:rFonts w:ascii="Times New Roman" w:hAnsi="Times New Roman"/>
          <w:i w:val="0"/>
          <w:sz w:val="24"/>
          <w:szCs w:val="24"/>
          <w:lang w:val="kk-KZ"/>
        </w:rPr>
        <w:t>категория С-О-</w:t>
      </w:r>
      <w:r>
        <w:rPr>
          <w:rFonts w:ascii="Times New Roman" w:hAnsi="Times New Roman"/>
          <w:i w:val="0"/>
          <w:sz w:val="24"/>
          <w:szCs w:val="24"/>
          <w:lang w:val="kk-KZ"/>
        </w:rPr>
        <w:t>6</w:t>
      </w:r>
      <w:r w:rsidRPr="006B36A9">
        <w:rPr>
          <w:rFonts w:ascii="Times New Roman" w:hAnsi="Times New Roman"/>
          <w:i w:val="0"/>
          <w:sz w:val="24"/>
          <w:szCs w:val="24"/>
        </w:rPr>
        <w:t>)</w:t>
      </w:r>
      <w:r w:rsidRPr="006B36A9">
        <w:rPr>
          <w:rFonts w:ascii="Times New Roman" w:hAnsi="Times New Roman"/>
          <w:i w:val="0"/>
          <w:sz w:val="24"/>
          <w:szCs w:val="24"/>
          <w:lang w:val="kk-KZ"/>
        </w:rPr>
        <w:t>,  1 ед.</w:t>
      </w:r>
    </w:p>
    <w:p w14:paraId="3C3B7DDB" w14:textId="4C577A69" w:rsidR="006B36A9" w:rsidRDefault="006B36A9" w:rsidP="006B36A9">
      <w:pPr>
        <w:ind w:firstLine="709"/>
        <w:jc w:val="both"/>
        <w:rPr>
          <w:b w:val="0"/>
          <w:bCs w:val="0"/>
          <w:i w:val="0"/>
          <w:color w:val="151515"/>
          <w:sz w:val="24"/>
          <w:szCs w:val="24"/>
          <w:shd w:val="clear" w:color="auto" w:fill="FFFFFF"/>
        </w:rPr>
      </w:pPr>
      <w:r w:rsidRPr="006B36A9">
        <w:rPr>
          <w:i w:val="0"/>
          <w:sz w:val="24"/>
          <w:szCs w:val="24"/>
          <w:lang w:val="kk-KZ"/>
        </w:rPr>
        <w:t xml:space="preserve">Функциональные обязанности: </w:t>
      </w:r>
      <w:r w:rsidRPr="006B36A9">
        <w:rPr>
          <w:b w:val="0"/>
          <w:bCs w:val="0"/>
          <w:i w:val="0"/>
          <w:color w:val="151515"/>
          <w:sz w:val="24"/>
          <w:szCs w:val="24"/>
          <w:shd w:val="clear" w:color="auto" w:fill="FFFFFF"/>
        </w:rPr>
        <w:t xml:space="preserve">Осуществление контроля за лицами, осуществляющими деятельность в сфере таможенного дела в части соблюдения ими </w:t>
      </w:r>
      <w:r w:rsidRPr="006B36A9">
        <w:rPr>
          <w:b w:val="0"/>
          <w:bCs w:val="0"/>
          <w:i w:val="0"/>
          <w:color w:val="151515"/>
          <w:sz w:val="24"/>
          <w:szCs w:val="24"/>
          <w:shd w:val="clear" w:color="auto" w:fill="FFFFFF"/>
        </w:rPr>
        <w:lastRenderedPageBreak/>
        <w:t>квалификационных требований и иных требований в соответствии с таможенным законодательством Таможенного кодекса Евразийского Экономического Союза и Республики Казахстан; выдача заключений на соответствие лицами, осуществляющими деятельность в сфере таможенного дела установленным требованиям и  условиям в соответствии с таможенным законодательством Таможенного кодекса Евразийского Экономического Союза и Республики Казахстан; осуществление таможенного контроля в отношении объектов интеллектуальной собственности, включенных в таможенный реестр объектов интеллектуальной собственности и Единый таможенный реестр объектов интеллектуальной собственности государств - членов Евразийского Экономического Союза, а также не включенных в такие реестры; организация работы по приостановлению выпуска товаров, содержащих объекты интеллектуальной собственности при совершении таможенных операций, связанных с помещением под таможенные процедуры товаров, содержащих объекты интеллектуальной собственности; осуществление взаимодействия с правообладателями товарных знаков и иных объектов интеллектуальной собственности при принятии мер по защите их прав; осуществление контроля за использованием технических средств таможенного контроля; организация таможенного контроля делящихся и радиоактивных материалов и эффективного применения технических средств таможенного контроля; проведение мероприятий по оснащению таможенных постов технических средств таможенного контроля; осуществление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организация проведения ремонтно-восстановительных работ технических средств таможенного контроля в таможенном органе; определение потребности технических средств таможенного контроля в таможенном органе; осуществление в пределах своей компетенции контроля за соблюдением мер нетарифного регулирования, мер, затрагивающие внешнюю торговлю товарами и вводимые исходя из национальных интересов, особые виды запретов и ограничений внешней торговли товарами, установленных таможенным законодательством Таможенного кодекса Евразийского Экономического Союза и законодательством Республики Казахстан при перемещении товаров через таможенную границу Евразийского Экономического Союза и таможенном декларировании; осуществление в пределах своей компетенции контроля за соблюдением мер экспортного контроля, в том числе в отношении продукции военного назначения в соответствии с международными договорами принятыми Республикой Казахстан, а также установленных таможенным законодательством Таможенного кодекса Евразийского Экономического Союза и законодательством Республики Казахстан при перемещении товаров через таможенную границу Таможенного союза и таможенном декларировании; проведение информационно-разъяснительной работы в сфере таможенного дела; осуществление контроля за деятельностью таможенных постов, уполномоченных на совершение таможенных операций и проведение таможенного контроля в отношении товаров и транспортных средств, перемещаемых через таможенную границу Таможенного союза, в т.ч. по вопросам принятия решения о внесении изменений и (или) дополнений в сведения, заявленные в таможенной декларации и др.; сбор, обобщение и представление в вышестоящий таможенный орган отчетной информации по вопросам, входящим в компетенцию  отдела; контроль за электронным декларированием; контроль за условным выпуском товаров; определение порядка применения форм таможенного контроля; участие в обучающих семинарах (тренингах) для должностных лиц Департамента по вопросам совершения таможенных операций, связанных с таможенным декларированием, таможенной очисткой и выпуском товаров, применения и контроля таможенных процедур  и иным вопросам, входящим в компетенцию Управления;  составление протокола по делам об административных правонарушениях в соответствии с </w:t>
      </w:r>
      <w:hyperlink r:id="rId8" w:history="1">
        <w:r w:rsidRPr="006B36A9">
          <w:rPr>
            <w:rStyle w:val="a3"/>
            <w:b w:val="0"/>
            <w:bCs w:val="0"/>
            <w:i w:val="0"/>
            <w:color w:val="1565C0"/>
            <w:sz w:val="24"/>
            <w:szCs w:val="24"/>
            <w:shd w:val="clear" w:color="auto" w:fill="FFFFFF"/>
          </w:rPr>
          <w:t>Кодексом</w:t>
        </w:r>
      </w:hyperlink>
      <w:r w:rsidRPr="006B36A9">
        <w:rPr>
          <w:b w:val="0"/>
          <w:bCs w:val="0"/>
          <w:i w:val="0"/>
          <w:color w:val="151515"/>
          <w:sz w:val="24"/>
          <w:szCs w:val="24"/>
          <w:shd w:val="clear" w:color="auto" w:fill="FFFFFF"/>
        </w:rPr>
        <w:t> Республики Казахстан «Об административных правонарушениях»; осуществление и соблюдение порядка ведения делопроизводства.</w:t>
      </w:r>
    </w:p>
    <w:p w14:paraId="40CF2510" w14:textId="77777777" w:rsidR="006B36A9" w:rsidRPr="006B36A9" w:rsidRDefault="006B36A9" w:rsidP="006B36A9">
      <w:pPr>
        <w:ind w:firstLine="709"/>
        <w:jc w:val="both"/>
        <w:rPr>
          <w:b w:val="0"/>
          <w:i w:val="0"/>
          <w:color w:val="000000"/>
          <w:sz w:val="24"/>
          <w:szCs w:val="24"/>
          <w:lang w:val="kk-KZ"/>
        </w:rPr>
      </w:pPr>
      <w:r w:rsidRPr="006B36A9">
        <w:rPr>
          <w:i w:val="0"/>
          <w:sz w:val="24"/>
          <w:szCs w:val="24"/>
          <w:lang w:val="kk-KZ"/>
        </w:rPr>
        <w:lastRenderedPageBreak/>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r w:rsidRPr="006B36A9">
        <w:rPr>
          <w:b w:val="0"/>
          <w:i w:val="0"/>
          <w:color w:val="000000"/>
          <w:sz w:val="24"/>
          <w:szCs w:val="24"/>
        </w:rPr>
        <w:t>оциальные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r w:rsidRPr="006B36A9">
        <w:rPr>
          <w:b w:val="0"/>
          <w:i w:val="0"/>
          <w:sz w:val="24"/>
          <w:szCs w:val="24"/>
        </w:rPr>
        <w:t>риспруденция</w:t>
      </w:r>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 т</w:t>
      </w:r>
      <w:r w:rsidRPr="006B36A9">
        <w:rPr>
          <w:b w:val="0"/>
          <w:i w:val="0"/>
          <w:color w:val="000000"/>
          <w:sz w:val="24"/>
          <w:szCs w:val="24"/>
        </w:rPr>
        <w:t>ехнические науки и технологии</w:t>
      </w:r>
      <w:r w:rsidRPr="006B36A9">
        <w:rPr>
          <w:b w:val="0"/>
          <w:i w:val="0"/>
          <w:sz w:val="24"/>
          <w:szCs w:val="24"/>
          <w:lang w:val="kk-KZ"/>
        </w:rPr>
        <w:t xml:space="preserve"> (и</w:t>
      </w:r>
      <w:r w:rsidRPr="006B36A9">
        <w:rPr>
          <w:b w:val="0"/>
          <w:i w:val="0"/>
          <w:sz w:val="24"/>
          <w:szCs w:val="24"/>
        </w:rPr>
        <w:t>нформационные системы</w:t>
      </w:r>
      <w:r w:rsidRPr="006B36A9">
        <w:rPr>
          <w:b w:val="0"/>
          <w:i w:val="0"/>
          <w:sz w:val="24"/>
          <w:szCs w:val="24"/>
          <w:lang w:val="kk-KZ"/>
        </w:rPr>
        <w:t>, а</w:t>
      </w:r>
      <w:r w:rsidRPr="006B36A9">
        <w:rPr>
          <w:b w:val="0"/>
          <w:i w:val="0"/>
          <w:color w:val="000000"/>
          <w:sz w:val="24"/>
          <w:szCs w:val="24"/>
          <w:lang w:val="kk-KZ"/>
        </w:rPr>
        <w:t>втоматизация и управление</w:t>
      </w:r>
      <w:r w:rsidRPr="006B36A9">
        <w:rPr>
          <w:b w:val="0"/>
          <w:i w:val="0"/>
          <w:sz w:val="24"/>
          <w:szCs w:val="24"/>
          <w:lang w:val="kk-KZ"/>
        </w:rPr>
        <w:t>, в</w:t>
      </w:r>
      <w:r w:rsidRPr="006B36A9">
        <w:rPr>
          <w:b w:val="0"/>
          <w:i w:val="0"/>
          <w:sz w:val="24"/>
          <w:szCs w:val="24"/>
        </w:rPr>
        <w:t>ычислительная техника и программное обеспечение</w:t>
      </w:r>
      <w:r w:rsidRPr="006B36A9">
        <w:rPr>
          <w:b w:val="0"/>
          <w:i w:val="0"/>
          <w:sz w:val="24"/>
          <w:szCs w:val="24"/>
          <w:lang w:val="kk-KZ"/>
        </w:rPr>
        <w:t>,</w:t>
      </w:r>
      <w:r w:rsidRPr="006B36A9">
        <w:rPr>
          <w:i w:val="0"/>
          <w:color w:val="FF0000"/>
          <w:sz w:val="24"/>
          <w:szCs w:val="24"/>
        </w:rPr>
        <w:t xml:space="preserve">  </w:t>
      </w:r>
      <w:r w:rsidRPr="006B36A9">
        <w:rPr>
          <w:b w:val="0"/>
          <w:i w:val="0"/>
          <w:color w:val="000000"/>
          <w:sz w:val="24"/>
          <w:szCs w:val="24"/>
          <w:lang w:val="kk-KZ"/>
        </w:rPr>
        <w:t>м</w:t>
      </w:r>
      <w:r w:rsidRPr="006B36A9">
        <w:rPr>
          <w:b w:val="0"/>
          <w:i w:val="0"/>
          <w:color w:val="000000"/>
          <w:sz w:val="24"/>
          <w:szCs w:val="24"/>
        </w:rPr>
        <w:t>атематическое и компьютерное моделирование</w:t>
      </w:r>
      <w:r w:rsidRPr="006B36A9">
        <w:rPr>
          <w:b w:val="0"/>
          <w:i w:val="0"/>
          <w:color w:val="000000"/>
          <w:sz w:val="24"/>
          <w:szCs w:val="24"/>
          <w:lang w:val="kk-KZ"/>
        </w:rPr>
        <w:t>, информатика</w:t>
      </w:r>
      <w:r w:rsidRPr="006B36A9">
        <w:rPr>
          <w:b w:val="0"/>
          <w:i w:val="0"/>
          <w:sz w:val="24"/>
          <w:szCs w:val="24"/>
          <w:lang w:val="kk-KZ"/>
        </w:rPr>
        <w:t>), е</w:t>
      </w:r>
      <w:r w:rsidRPr="006B36A9">
        <w:rPr>
          <w:b w:val="0"/>
          <w:i w:val="0"/>
          <w:sz w:val="24"/>
          <w:szCs w:val="24"/>
        </w:rPr>
        <w:t>стественные науки</w:t>
      </w:r>
      <w:r w:rsidRPr="006B36A9">
        <w:rPr>
          <w:b w:val="0"/>
          <w:i w:val="0"/>
          <w:sz w:val="24"/>
          <w:szCs w:val="24"/>
          <w:lang w:val="kk-KZ"/>
        </w:rPr>
        <w:t xml:space="preserve"> (</w:t>
      </w:r>
      <w:r w:rsidRPr="006B36A9">
        <w:rPr>
          <w:b w:val="0"/>
          <w:i w:val="0"/>
          <w:color w:val="000000"/>
          <w:sz w:val="24"/>
          <w:szCs w:val="24"/>
          <w:lang w:val="kk-KZ"/>
        </w:rPr>
        <w:t>информатика),</w:t>
      </w:r>
      <w:r w:rsidRPr="006B36A9">
        <w:rPr>
          <w:b w:val="0"/>
          <w:i w:val="0"/>
          <w:sz w:val="24"/>
          <w:szCs w:val="24"/>
          <w:lang w:val="kk-KZ"/>
        </w:rPr>
        <w:t xml:space="preserve"> </w:t>
      </w:r>
      <w:r w:rsidRPr="006B36A9">
        <w:rPr>
          <w:b w:val="0"/>
          <w:i w:val="0"/>
          <w:color w:val="000000"/>
          <w:sz w:val="24"/>
          <w:szCs w:val="24"/>
          <w:lang w:val="kk-KZ"/>
        </w:rPr>
        <w:t>налоговое дело.</w:t>
      </w:r>
    </w:p>
    <w:p w14:paraId="6707C2EB" w14:textId="2FCDABA8" w:rsidR="006B36A9" w:rsidRPr="006B36A9" w:rsidRDefault="006B36A9" w:rsidP="006B36A9">
      <w:pPr>
        <w:ind w:firstLine="709"/>
        <w:jc w:val="both"/>
        <w:rPr>
          <w:b w:val="0"/>
          <w:i w:val="0"/>
          <w:sz w:val="24"/>
          <w:szCs w:val="24"/>
        </w:rPr>
      </w:pPr>
      <w:r w:rsidRPr="006B36A9">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6B36A9">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17B78F6" w14:textId="4CEA7B42" w:rsidR="008A2A2F" w:rsidRPr="006B36A9" w:rsidRDefault="008A2A2F" w:rsidP="008A2A2F">
      <w:pPr>
        <w:tabs>
          <w:tab w:val="left" w:pos="9639"/>
        </w:tabs>
        <w:jc w:val="both"/>
        <w:rPr>
          <w:i w:val="0"/>
          <w:sz w:val="24"/>
          <w:szCs w:val="24"/>
          <w:lang w:val="kk-KZ"/>
        </w:rPr>
      </w:pPr>
      <w:r w:rsidRPr="006B36A9">
        <w:rPr>
          <w:i w:val="0"/>
          <w:sz w:val="24"/>
          <w:szCs w:val="24"/>
          <w:lang w:val="kk-KZ"/>
        </w:rPr>
        <w:t xml:space="preserve">           </w:t>
      </w:r>
      <w:r w:rsidR="006B36A9" w:rsidRPr="006B36A9">
        <w:rPr>
          <w:i w:val="0"/>
          <w:sz w:val="24"/>
          <w:szCs w:val="24"/>
          <w:lang w:val="kk-KZ"/>
        </w:rPr>
        <w:t>3</w:t>
      </w:r>
      <w:r w:rsidRPr="006B36A9">
        <w:rPr>
          <w:i w:val="0"/>
          <w:sz w:val="24"/>
          <w:szCs w:val="24"/>
        </w:rPr>
        <w:t>.</w:t>
      </w:r>
      <w:r w:rsidRPr="006B36A9">
        <w:rPr>
          <w:i w:val="0"/>
          <w:sz w:val="24"/>
          <w:szCs w:val="24"/>
          <w:lang w:val="kk-KZ"/>
        </w:rPr>
        <w:t xml:space="preserve"> Ведущий специалист таможенного </w:t>
      </w:r>
      <w:r w:rsidR="00E57F37" w:rsidRPr="006B36A9">
        <w:rPr>
          <w:i w:val="0"/>
          <w:sz w:val="24"/>
          <w:szCs w:val="24"/>
          <w:lang w:val="kk-KZ"/>
        </w:rPr>
        <w:t>поста «Атамекен»</w:t>
      </w:r>
      <w:r w:rsidRPr="006B36A9">
        <w:rPr>
          <w:bCs w:val="0"/>
          <w:i w:val="0"/>
          <w:sz w:val="24"/>
          <w:szCs w:val="24"/>
          <w:lang w:val="kk-KZ"/>
        </w:rPr>
        <w:t xml:space="preserve"> Департамента государственных доходов по  Туркестанской области </w:t>
      </w:r>
      <w:r w:rsidRPr="006B36A9">
        <w:rPr>
          <w:i w:val="0"/>
          <w:sz w:val="24"/>
          <w:szCs w:val="24"/>
          <w:lang w:val="kk-KZ"/>
        </w:rPr>
        <w:t>Комитета государственных доходов  Министерства  финансов  Республики  Казахстан, (категория С-О-6),</w:t>
      </w:r>
      <w:r w:rsidRPr="006B36A9">
        <w:rPr>
          <w:b w:val="0"/>
          <w:i w:val="0"/>
          <w:sz w:val="24"/>
          <w:szCs w:val="24"/>
          <w:lang w:val="kk-KZ"/>
        </w:rPr>
        <w:t xml:space="preserve"> </w:t>
      </w:r>
      <w:r w:rsidRPr="006B36A9">
        <w:rPr>
          <w:i w:val="0"/>
          <w:sz w:val="24"/>
          <w:szCs w:val="24"/>
          <w:lang w:val="kk-KZ"/>
        </w:rPr>
        <w:t xml:space="preserve"> </w:t>
      </w:r>
      <w:r w:rsidR="00E57F37" w:rsidRPr="006B36A9">
        <w:rPr>
          <w:i w:val="0"/>
          <w:sz w:val="24"/>
          <w:szCs w:val="24"/>
          <w:lang w:val="kk-KZ"/>
        </w:rPr>
        <w:t>2</w:t>
      </w:r>
      <w:r w:rsidRPr="006B36A9">
        <w:rPr>
          <w:i w:val="0"/>
          <w:sz w:val="24"/>
          <w:szCs w:val="24"/>
          <w:lang w:val="kk-KZ"/>
        </w:rPr>
        <w:t xml:space="preserve"> ед.</w:t>
      </w:r>
    </w:p>
    <w:p w14:paraId="28DC67A2" w14:textId="1BBEF910" w:rsidR="00E57F37" w:rsidRPr="006B36A9" w:rsidRDefault="00E57F37" w:rsidP="00E57F37">
      <w:pPr>
        <w:tabs>
          <w:tab w:val="left" w:pos="9639"/>
        </w:tabs>
        <w:jc w:val="both"/>
        <w:rPr>
          <w:i w:val="0"/>
          <w:sz w:val="24"/>
          <w:szCs w:val="24"/>
          <w:lang w:val="kk-KZ"/>
        </w:rPr>
      </w:pPr>
      <w:r w:rsidRPr="006B36A9">
        <w:rPr>
          <w:i w:val="0"/>
          <w:sz w:val="24"/>
          <w:szCs w:val="24"/>
          <w:lang w:val="kk-KZ"/>
        </w:rPr>
        <w:t xml:space="preserve">           </w:t>
      </w:r>
      <w:r w:rsidR="006B36A9" w:rsidRPr="006B36A9">
        <w:rPr>
          <w:i w:val="0"/>
          <w:sz w:val="24"/>
          <w:szCs w:val="24"/>
          <w:lang w:val="kk-KZ"/>
        </w:rPr>
        <w:t>4</w:t>
      </w:r>
      <w:r w:rsidRPr="006B36A9">
        <w:rPr>
          <w:i w:val="0"/>
          <w:sz w:val="24"/>
          <w:szCs w:val="24"/>
        </w:rPr>
        <w:t>.</w:t>
      </w:r>
      <w:r w:rsidRPr="006B36A9">
        <w:rPr>
          <w:i w:val="0"/>
          <w:sz w:val="24"/>
          <w:szCs w:val="24"/>
          <w:lang w:val="kk-KZ"/>
        </w:rPr>
        <w:t xml:space="preserve"> Ведущий специалист таможенного поста «Бауыржан Конысбаев»</w:t>
      </w:r>
      <w:r w:rsidRPr="006B36A9">
        <w:rPr>
          <w:bCs w:val="0"/>
          <w:i w:val="0"/>
          <w:sz w:val="24"/>
          <w:szCs w:val="24"/>
          <w:lang w:val="kk-KZ"/>
        </w:rPr>
        <w:t xml:space="preserve"> Департамента государственных доходов по  Туркестанской области </w:t>
      </w:r>
      <w:r w:rsidRPr="006B36A9">
        <w:rPr>
          <w:i w:val="0"/>
          <w:sz w:val="24"/>
          <w:szCs w:val="24"/>
          <w:lang w:val="kk-KZ"/>
        </w:rPr>
        <w:t>Комитета государственных доходов  Министерства  финансов  Республики  Казахстан, (категория С-О-6),</w:t>
      </w:r>
      <w:r w:rsidRPr="006B36A9">
        <w:rPr>
          <w:b w:val="0"/>
          <w:i w:val="0"/>
          <w:sz w:val="24"/>
          <w:szCs w:val="24"/>
          <w:lang w:val="kk-KZ"/>
        </w:rPr>
        <w:t xml:space="preserve"> </w:t>
      </w:r>
      <w:r w:rsidRPr="006B36A9">
        <w:rPr>
          <w:i w:val="0"/>
          <w:sz w:val="24"/>
          <w:szCs w:val="24"/>
          <w:lang w:val="kk-KZ"/>
        </w:rPr>
        <w:t xml:space="preserve"> 1 ед.</w:t>
      </w:r>
    </w:p>
    <w:p w14:paraId="2A808BD8" w14:textId="77777777" w:rsidR="008A2A2F" w:rsidRPr="006B36A9" w:rsidRDefault="008A2A2F" w:rsidP="008A2A2F">
      <w:pPr>
        <w:jc w:val="both"/>
        <w:rPr>
          <w:b w:val="0"/>
          <w:i w:val="0"/>
          <w:sz w:val="24"/>
          <w:szCs w:val="24"/>
          <w:lang w:val="kk-KZ"/>
        </w:rPr>
      </w:pPr>
      <w:r w:rsidRPr="006B36A9">
        <w:rPr>
          <w:i w:val="0"/>
          <w:sz w:val="24"/>
          <w:szCs w:val="24"/>
          <w:lang w:val="kk-KZ"/>
        </w:rPr>
        <w:t xml:space="preserve">              Функциональные обязанности: </w:t>
      </w:r>
      <w:r w:rsidRPr="006B36A9">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6B36A9">
        <w:rPr>
          <w:rStyle w:val="s0"/>
          <w:b w:val="0"/>
          <w:i w:val="0"/>
          <w:szCs w:val="24"/>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Pr="006B36A9">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208196B7" w14:textId="77777777" w:rsidR="008A2A2F" w:rsidRPr="006B36A9" w:rsidRDefault="008A2A2F" w:rsidP="008A2A2F">
      <w:pPr>
        <w:ind w:firstLine="709"/>
        <w:jc w:val="both"/>
        <w:rPr>
          <w:b w:val="0"/>
          <w:i w:val="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r w:rsidRPr="006B36A9">
        <w:rPr>
          <w:b w:val="0"/>
          <w:i w:val="0"/>
          <w:color w:val="000000"/>
          <w:sz w:val="24"/>
          <w:szCs w:val="24"/>
        </w:rPr>
        <w:t>оциальные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r w:rsidRPr="006B36A9">
        <w:rPr>
          <w:b w:val="0"/>
          <w:i w:val="0"/>
          <w:sz w:val="24"/>
          <w:szCs w:val="24"/>
        </w:rPr>
        <w:t>риспруденция</w:t>
      </w:r>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 т</w:t>
      </w:r>
      <w:r w:rsidRPr="006B36A9">
        <w:rPr>
          <w:b w:val="0"/>
          <w:i w:val="0"/>
          <w:color w:val="000000"/>
          <w:sz w:val="24"/>
          <w:szCs w:val="24"/>
        </w:rPr>
        <w:t>ехнические науки и технологии</w:t>
      </w:r>
      <w:r w:rsidRPr="006B36A9">
        <w:rPr>
          <w:b w:val="0"/>
          <w:i w:val="0"/>
          <w:sz w:val="24"/>
          <w:szCs w:val="24"/>
          <w:lang w:val="kk-KZ"/>
        </w:rPr>
        <w:t xml:space="preserve"> (и</w:t>
      </w:r>
      <w:r w:rsidRPr="006B36A9">
        <w:rPr>
          <w:b w:val="0"/>
          <w:i w:val="0"/>
          <w:sz w:val="24"/>
          <w:szCs w:val="24"/>
        </w:rPr>
        <w:t>нформационные системы</w:t>
      </w:r>
      <w:r w:rsidRPr="006B36A9">
        <w:rPr>
          <w:b w:val="0"/>
          <w:i w:val="0"/>
          <w:sz w:val="24"/>
          <w:szCs w:val="24"/>
          <w:lang w:val="kk-KZ"/>
        </w:rPr>
        <w:t>, а</w:t>
      </w:r>
      <w:r w:rsidRPr="006B36A9">
        <w:rPr>
          <w:b w:val="0"/>
          <w:i w:val="0"/>
          <w:color w:val="000000"/>
          <w:sz w:val="24"/>
          <w:szCs w:val="24"/>
          <w:lang w:val="kk-KZ"/>
        </w:rPr>
        <w:t>втоматизация и управление</w:t>
      </w:r>
      <w:r w:rsidRPr="006B36A9">
        <w:rPr>
          <w:b w:val="0"/>
          <w:i w:val="0"/>
          <w:sz w:val="24"/>
          <w:szCs w:val="24"/>
          <w:lang w:val="kk-KZ"/>
        </w:rPr>
        <w:t>, в</w:t>
      </w:r>
      <w:r w:rsidRPr="006B36A9">
        <w:rPr>
          <w:b w:val="0"/>
          <w:i w:val="0"/>
          <w:sz w:val="24"/>
          <w:szCs w:val="24"/>
        </w:rPr>
        <w:t>ычислительная техника и программное обеспечение</w:t>
      </w:r>
      <w:r w:rsidRPr="006B36A9">
        <w:rPr>
          <w:b w:val="0"/>
          <w:i w:val="0"/>
          <w:sz w:val="24"/>
          <w:szCs w:val="24"/>
          <w:lang w:val="kk-KZ"/>
        </w:rPr>
        <w:t>,</w:t>
      </w:r>
      <w:r w:rsidRPr="006B36A9">
        <w:rPr>
          <w:i w:val="0"/>
          <w:color w:val="FF0000"/>
          <w:sz w:val="24"/>
          <w:szCs w:val="24"/>
        </w:rPr>
        <w:t xml:space="preserve">  </w:t>
      </w:r>
      <w:r w:rsidRPr="006B36A9">
        <w:rPr>
          <w:b w:val="0"/>
          <w:i w:val="0"/>
          <w:color w:val="000000"/>
          <w:sz w:val="24"/>
          <w:szCs w:val="24"/>
          <w:lang w:val="kk-KZ"/>
        </w:rPr>
        <w:t>м</w:t>
      </w:r>
      <w:r w:rsidRPr="006B36A9">
        <w:rPr>
          <w:b w:val="0"/>
          <w:i w:val="0"/>
          <w:color w:val="000000"/>
          <w:sz w:val="24"/>
          <w:szCs w:val="24"/>
        </w:rPr>
        <w:t>атематическое и компьютерное моделирование</w:t>
      </w:r>
      <w:r w:rsidRPr="006B36A9">
        <w:rPr>
          <w:b w:val="0"/>
          <w:i w:val="0"/>
          <w:color w:val="000000"/>
          <w:sz w:val="24"/>
          <w:szCs w:val="24"/>
          <w:lang w:val="kk-KZ"/>
        </w:rPr>
        <w:t>, информатика, т</w:t>
      </w:r>
      <w:r w:rsidRPr="006B36A9">
        <w:rPr>
          <w:b w:val="0"/>
          <w:i w:val="0"/>
          <w:sz w:val="24"/>
          <w:szCs w:val="24"/>
        </w:rPr>
        <w:t>ранспорт, транспортная техника и технологии</w:t>
      </w:r>
      <w:r w:rsidRPr="006B36A9">
        <w:rPr>
          <w:b w:val="0"/>
          <w:i w:val="0"/>
          <w:sz w:val="24"/>
          <w:szCs w:val="24"/>
          <w:lang w:val="kk-KZ"/>
        </w:rPr>
        <w:t>), е</w:t>
      </w:r>
      <w:r w:rsidRPr="006B36A9">
        <w:rPr>
          <w:b w:val="0"/>
          <w:i w:val="0"/>
          <w:sz w:val="24"/>
          <w:szCs w:val="24"/>
        </w:rPr>
        <w:t>стественные науки</w:t>
      </w:r>
      <w:r w:rsidRPr="006B36A9">
        <w:rPr>
          <w:b w:val="0"/>
          <w:i w:val="0"/>
          <w:sz w:val="24"/>
          <w:szCs w:val="24"/>
          <w:lang w:val="kk-KZ"/>
        </w:rPr>
        <w:t xml:space="preserve"> (</w:t>
      </w:r>
      <w:r w:rsidRPr="006B36A9">
        <w:rPr>
          <w:b w:val="0"/>
          <w:i w:val="0"/>
          <w:color w:val="000000"/>
          <w:sz w:val="24"/>
          <w:szCs w:val="24"/>
          <w:lang w:val="kk-KZ"/>
        </w:rPr>
        <w:t>информатика),</w:t>
      </w:r>
      <w:r w:rsidRPr="006B36A9">
        <w:rPr>
          <w:b w:val="0"/>
          <w:i w:val="0"/>
          <w:sz w:val="24"/>
          <w:szCs w:val="24"/>
          <w:lang w:val="kk-KZ"/>
        </w:rPr>
        <w:t xml:space="preserve"> </w:t>
      </w:r>
      <w:r w:rsidRPr="006B36A9">
        <w:rPr>
          <w:b w:val="0"/>
          <w:i w:val="0"/>
          <w:color w:val="000000"/>
          <w:sz w:val="24"/>
          <w:szCs w:val="24"/>
          <w:lang w:val="kk-KZ"/>
        </w:rPr>
        <w:t>налоговое дело, у</w:t>
      </w:r>
      <w:r w:rsidRPr="006B36A9">
        <w:rPr>
          <w:b w:val="0"/>
          <w:i w:val="0"/>
          <w:color w:val="000000"/>
          <w:sz w:val="24"/>
          <w:szCs w:val="24"/>
        </w:rPr>
        <w:t>слуги</w:t>
      </w:r>
      <w:r w:rsidRPr="006B36A9">
        <w:rPr>
          <w:b w:val="0"/>
          <w:i w:val="0"/>
          <w:color w:val="000000"/>
          <w:sz w:val="24"/>
          <w:szCs w:val="24"/>
          <w:lang w:val="kk-KZ"/>
        </w:rPr>
        <w:t xml:space="preserve"> (о</w:t>
      </w:r>
      <w:r w:rsidRPr="006B36A9">
        <w:rPr>
          <w:b w:val="0"/>
          <w:i w:val="0"/>
          <w:sz w:val="24"/>
          <w:szCs w:val="24"/>
        </w:rPr>
        <w:t>рганизация перевозок, движения и эксплуатация транспорта</w:t>
      </w:r>
      <w:r w:rsidRPr="006B36A9">
        <w:rPr>
          <w:b w:val="0"/>
          <w:i w:val="0"/>
          <w:sz w:val="24"/>
          <w:szCs w:val="24"/>
          <w:lang w:val="kk-KZ"/>
        </w:rPr>
        <w:t>).</w:t>
      </w:r>
    </w:p>
    <w:p w14:paraId="267FBBA1" w14:textId="77777777" w:rsidR="008A2A2F" w:rsidRPr="006B36A9" w:rsidRDefault="008A2A2F" w:rsidP="008A2A2F">
      <w:pPr>
        <w:tabs>
          <w:tab w:val="left" w:pos="567"/>
        </w:tabs>
        <w:contextualSpacing/>
        <w:jc w:val="both"/>
        <w:rPr>
          <w:b w:val="0"/>
          <w:i w:val="0"/>
          <w:sz w:val="24"/>
          <w:szCs w:val="24"/>
        </w:rPr>
      </w:pPr>
      <w:r w:rsidRPr="006B36A9">
        <w:rPr>
          <w:b w:val="0"/>
          <w:i w:val="0"/>
          <w:color w:val="000000"/>
          <w:sz w:val="24"/>
          <w:szCs w:val="24"/>
        </w:rPr>
        <w:t xml:space="preserve">Для  данной  категории </w:t>
      </w:r>
      <w:r w:rsidRPr="006B36A9">
        <w:rPr>
          <w:b w:val="0"/>
          <w:i w:val="0"/>
          <w:color w:val="000000"/>
          <w:sz w:val="24"/>
          <w:szCs w:val="24"/>
          <w:lang w:val="kk-KZ"/>
        </w:rPr>
        <w:t xml:space="preserve">лиц </w:t>
      </w:r>
      <w:r w:rsidRPr="006B36A9">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6B36A9">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0D4DDE77" w14:textId="77777777" w:rsidR="00836F62" w:rsidRPr="006B36A9" w:rsidRDefault="00B57A37" w:rsidP="00B81511">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00836F62" w:rsidRPr="006B36A9">
        <w:rPr>
          <w:i w:val="0"/>
          <w:color w:val="000000"/>
          <w:sz w:val="24"/>
          <w:szCs w:val="24"/>
          <w:u w:val="single"/>
        </w:rPr>
        <w:t>Необходимые для участия в конкурсе документы</w:t>
      </w:r>
      <w:r w:rsidR="00836F62" w:rsidRPr="006B36A9">
        <w:rPr>
          <w:i w:val="0"/>
          <w:color w:val="000000"/>
          <w:sz w:val="24"/>
          <w:szCs w:val="24"/>
          <w:u w:val="single"/>
          <w:lang w:val="kk-KZ"/>
        </w:rPr>
        <w:t>:</w:t>
      </w:r>
    </w:p>
    <w:p w14:paraId="7F5C3FF0" w14:textId="77777777" w:rsidR="00836F62" w:rsidRPr="006B36A9"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lastRenderedPageBreak/>
        <w:t>заявление по форм</w:t>
      </w:r>
      <w:r w:rsidRPr="006B36A9">
        <w:rPr>
          <w:b w:val="0"/>
          <w:i w:val="0"/>
          <w:color w:val="000000"/>
          <w:sz w:val="24"/>
          <w:szCs w:val="24"/>
          <w:lang w:val="kk-KZ"/>
        </w:rPr>
        <w:t>е</w:t>
      </w:r>
      <w:r w:rsidR="001776E5" w:rsidRPr="006B36A9">
        <w:rPr>
          <w:b w:val="0"/>
          <w:i w:val="0"/>
          <w:color w:val="000000"/>
          <w:sz w:val="24"/>
          <w:szCs w:val="24"/>
          <w:lang w:val="kk-KZ"/>
        </w:rPr>
        <w:t xml:space="preserve"> согласно приложению 2 к правилам </w:t>
      </w:r>
      <w:r w:rsidR="001776E5"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110DC9AF" w14:textId="77777777" w:rsidR="00836F62" w:rsidRPr="006B36A9"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001776E5" w:rsidRPr="006B36A9">
        <w:rPr>
          <w:b w:val="0"/>
          <w:i w:val="0"/>
          <w:color w:val="000000"/>
          <w:sz w:val="24"/>
          <w:szCs w:val="24"/>
          <w:lang w:val="kk-KZ"/>
        </w:rPr>
        <w:t xml:space="preserve"> согласно приложению 3 к </w:t>
      </w:r>
      <w:r w:rsidR="00516617" w:rsidRPr="006B36A9">
        <w:rPr>
          <w:b w:val="0"/>
          <w:i w:val="0"/>
          <w:color w:val="000000"/>
          <w:sz w:val="24"/>
          <w:szCs w:val="24"/>
          <w:lang w:val="kk-KZ"/>
        </w:rPr>
        <w:t>п</w:t>
      </w:r>
      <w:r w:rsidR="001776E5"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00516617" w:rsidRPr="006B36A9">
        <w:rPr>
          <w:b w:val="0"/>
          <w:i w:val="0"/>
          <w:color w:val="000000"/>
          <w:sz w:val="24"/>
          <w:szCs w:val="24"/>
        </w:rPr>
        <w:t>;</w:t>
      </w:r>
    </w:p>
    <w:p w14:paraId="58FEFCD7" w14:textId="77777777" w:rsidR="00836F62" w:rsidRPr="006B36A9"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9369BC5" w14:textId="77777777" w:rsidR="00516617" w:rsidRPr="006B36A9" w:rsidRDefault="00516617" w:rsidP="00516617">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F02C256" w14:textId="77777777" w:rsidR="00516617" w:rsidRPr="006B36A9" w:rsidRDefault="00516617" w:rsidP="00516617">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7E63B0E" w14:textId="77777777" w:rsidR="00516617" w:rsidRPr="006B36A9" w:rsidRDefault="00516617" w:rsidP="00516617">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16744B73" w14:textId="77777777" w:rsidR="00516617" w:rsidRPr="006B36A9" w:rsidRDefault="00516617" w:rsidP="00516617">
      <w:pPr>
        <w:ind w:firstLine="709"/>
        <w:contextualSpacing/>
        <w:jc w:val="both"/>
        <w:rPr>
          <w:b w:val="0"/>
          <w:i w:val="0"/>
          <w:sz w:val="24"/>
          <w:szCs w:val="24"/>
        </w:rPr>
      </w:pPr>
      <w:bookmarkStart w:id="1"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067F3992" w14:textId="77777777" w:rsidR="00516617" w:rsidRPr="006B36A9" w:rsidRDefault="00516617" w:rsidP="00516617">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59D051C1" w14:textId="77777777" w:rsidR="00516617" w:rsidRPr="006B36A9" w:rsidRDefault="00516617" w:rsidP="00516617">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27DD5067" w14:textId="77777777" w:rsidR="00516617" w:rsidRPr="006B36A9" w:rsidRDefault="00516617" w:rsidP="00516617">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7062397C" w14:textId="77777777" w:rsidR="00516617" w:rsidRPr="006B36A9" w:rsidRDefault="00516617" w:rsidP="00516617">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0344417D" w14:textId="77777777" w:rsidR="00516617" w:rsidRPr="006B36A9" w:rsidRDefault="00516617" w:rsidP="00516617">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6C90FA33" w14:textId="77777777" w:rsidR="00516617" w:rsidRPr="006B36A9" w:rsidRDefault="00516617" w:rsidP="00516617">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10DB73AA" w14:textId="77777777" w:rsidR="00516617" w:rsidRPr="006B36A9" w:rsidRDefault="00516617" w:rsidP="00516617">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00F3680D" w:rsidRPr="006B36A9">
        <w:rPr>
          <w:i w:val="0"/>
          <w:sz w:val="24"/>
          <w:szCs w:val="24"/>
          <w:lang w:val="kk-KZ"/>
        </w:rPr>
        <w:t>.</w:t>
      </w:r>
    </w:p>
    <w:p w14:paraId="4DF0F1FC" w14:textId="77777777" w:rsidR="00516617" w:rsidRPr="006B36A9" w:rsidRDefault="00A96311" w:rsidP="00516617">
      <w:pPr>
        <w:ind w:firstLine="709"/>
        <w:contextualSpacing/>
        <w:jc w:val="both"/>
        <w:rPr>
          <w:b w:val="0"/>
          <w:i w:val="0"/>
          <w:sz w:val="24"/>
          <w:szCs w:val="24"/>
          <w:lang w:val="kk-KZ"/>
        </w:rPr>
      </w:pPr>
      <w:r w:rsidRPr="006B36A9">
        <w:rPr>
          <w:b w:val="0"/>
          <w:i w:val="0"/>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w:t>
      </w:r>
      <w:r w:rsidRPr="006B36A9">
        <w:rPr>
          <w:b w:val="0"/>
          <w:i w:val="0"/>
          <w:sz w:val="24"/>
          <w:szCs w:val="24"/>
        </w:rPr>
        <w:lastRenderedPageBreak/>
        <w:t>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00C16AE8" w:rsidRPr="006B36A9">
        <w:rPr>
          <w:b w:val="0"/>
          <w:i w:val="0"/>
          <w:color w:val="000000"/>
          <w:sz w:val="24"/>
          <w:szCs w:val="24"/>
          <w:lang w:val="kk-KZ"/>
        </w:rPr>
        <w:t xml:space="preserve">Телефон для справок: </w:t>
      </w:r>
      <w:r w:rsidR="00C16AE8" w:rsidRPr="006B36A9">
        <w:rPr>
          <w:b w:val="0"/>
          <w:i w:val="0"/>
          <w:sz w:val="24"/>
          <w:szCs w:val="24"/>
          <w:lang w:val="kk-KZ"/>
        </w:rPr>
        <w:t xml:space="preserve">8(72533)2-58-16, электронный адрес: </w:t>
      </w:r>
      <w:hyperlink r:id="rId10" w:history="1">
        <w:r w:rsidR="00C16AE8" w:rsidRPr="006B36A9">
          <w:rPr>
            <w:rStyle w:val="a3"/>
            <w:b w:val="0"/>
            <w:i w:val="0"/>
            <w:sz w:val="24"/>
            <w:szCs w:val="24"/>
            <w:lang w:val="kk-KZ"/>
          </w:rPr>
          <w:t>b.nazarova@kgd.gov.kz</w:t>
        </w:r>
      </w:hyperlink>
      <w:r w:rsidR="00C16AE8" w:rsidRPr="006B36A9">
        <w:rPr>
          <w:rStyle w:val="a3"/>
          <w:b w:val="0"/>
          <w:i w:val="0"/>
          <w:sz w:val="24"/>
          <w:szCs w:val="24"/>
          <w:lang w:val="kk-KZ"/>
        </w:rPr>
        <w:t xml:space="preserve"> </w:t>
      </w:r>
      <w:r w:rsidR="00C16AE8" w:rsidRPr="006B36A9">
        <w:rPr>
          <w:b w:val="0"/>
          <w:i w:val="0"/>
          <w:sz w:val="24"/>
          <w:szCs w:val="24"/>
          <w:u w:val="single"/>
          <w:lang w:val="kk-KZ"/>
        </w:rPr>
        <w:t>(</w:t>
      </w:r>
      <w:r w:rsidR="00C16AE8" w:rsidRPr="006B36A9">
        <w:rPr>
          <w:b w:val="0"/>
          <w:i w:val="0"/>
          <w:sz w:val="24"/>
          <w:szCs w:val="24"/>
          <w:u w:val="single"/>
        </w:rPr>
        <w:t>максимально допустимый размер файл</w:t>
      </w:r>
      <w:r w:rsidR="00C16AE8" w:rsidRPr="006B36A9">
        <w:rPr>
          <w:b w:val="0"/>
          <w:i w:val="0"/>
          <w:sz w:val="24"/>
          <w:szCs w:val="24"/>
          <w:u w:val="single"/>
          <w:lang w:val="kk-KZ"/>
        </w:rPr>
        <w:t>а 60МБ)</w:t>
      </w:r>
      <w:r w:rsidR="00C16AE8" w:rsidRPr="006B36A9">
        <w:rPr>
          <w:b w:val="0"/>
          <w:i w:val="0"/>
          <w:sz w:val="24"/>
          <w:szCs w:val="24"/>
          <w:lang w:val="kk-KZ"/>
        </w:rPr>
        <w:t xml:space="preserve">. </w:t>
      </w:r>
    </w:p>
    <w:p w14:paraId="2F80375A" w14:textId="77777777" w:rsidR="00C16AE8" w:rsidRPr="006B36A9" w:rsidRDefault="00C16AE8" w:rsidP="00516617">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14:paraId="64D83343" w14:textId="77777777" w:rsidR="00836F62" w:rsidRPr="006B36A9" w:rsidRDefault="00836F62" w:rsidP="00836F62">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55337AB0" w14:textId="77777777" w:rsidR="00836F62" w:rsidRPr="006B36A9" w:rsidRDefault="00836F62" w:rsidP="0019738B">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0019738B"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2F69A9D" w14:textId="77777777" w:rsidR="0019738B" w:rsidRPr="006B36A9" w:rsidRDefault="0019738B" w:rsidP="0019738B">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836F62" w:rsidRPr="006B36A9">
        <w:rPr>
          <w:b w:val="0"/>
          <w:i w:val="0"/>
          <w:color w:val="000000"/>
          <w:sz w:val="24"/>
          <w:szCs w:val="24"/>
        </w:rPr>
        <w:tab/>
      </w:r>
    </w:p>
    <w:p w14:paraId="3996495C" w14:textId="77777777" w:rsidR="0019738B" w:rsidRPr="006B36A9" w:rsidRDefault="0019738B" w:rsidP="0019738B">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55891D78" w14:textId="77777777" w:rsidR="0019738B" w:rsidRPr="006B36A9" w:rsidRDefault="0019738B" w:rsidP="0019738B">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83C76A3" w14:textId="77777777" w:rsidR="00836F62" w:rsidRPr="006B36A9" w:rsidRDefault="0019738B" w:rsidP="0019738B">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12A0103A" w14:textId="77777777" w:rsidR="00836F62" w:rsidRPr="006B36A9" w:rsidRDefault="00836F62" w:rsidP="009731DC">
      <w:pPr>
        <w:rPr>
          <w:i w:val="0"/>
          <w:sz w:val="24"/>
          <w:szCs w:val="24"/>
        </w:rPr>
      </w:pPr>
    </w:p>
    <w:p w14:paraId="219B3FB6" w14:textId="77777777" w:rsidR="0019738B" w:rsidRPr="006B36A9" w:rsidRDefault="0019738B" w:rsidP="009731DC">
      <w:pPr>
        <w:rPr>
          <w:i w:val="0"/>
          <w:sz w:val="24"/>
          <w:szCs w:val="24"/>
        </w:rPr>
      </w:pPr>
    </w:p>
    <w:p w14:paraId="5BE7FD43" w14:textId="77777777" w:rsidR="0019738B" w:rsidRPr="006B36A9" w:rsidRDefault="0019738B" w:rsidP="009731DC">
      <w:pPr>
        <w:rPr>
          <w:i w:val="0"/>
          <w:sz w:val="24"/>
          <w:szCs w:val="24"/>
        </w:rPr>
      </w:pPr>
    </w:p>
    <w:p w14:paraId="6DEBCC81" w14:textId="77777777" w:rsidR="0019738B" w:rsidRPr="006B36A9" w:rsidRDefault="0019738B" w:rsidP="009731DC">
      <w:pPr>
        <w:rPr>
          <w:i w:val="0"/>
          <w:sz w:val="24"/>
          <w:szCs w:val="24"/>
        </w:rPr>
      </w:pPr>
    </w:p>
    <w:p w14:paraId="0A11508D" w14:textId="77777777" w:rsidR="0019738B" w:rsidRPr="006B36A9" w:rsidRDefault="0019738B" w:rsidP="009731DC">
      <w:pPr>
        <w:rPr>
          <w:i w:val="0"/>
          <w:sz w:val="24"/>
          <w:szCs w:val="24"/>
        </w:rPr>
      </w:pPr>
    </w:p>
    <w:p w14:paraId="554BE30D" w14:textId="77777777" w:rsidR="0019738B" w:rsidRPr="006B36A9" w:rsidRDefault="0019738B" w:rsidP="009731DC">
      <w:pPr>
        <w:rPr>
          <w:i w:val="0"/>
          <w:sz w:val="24"/>
          <w:szCs w:val="24"/>
        </w:rPr>
      </w:pPr>
    </w:p>
    <w:p w14:paraId="5B523B8B" w14:textId="77777777" w:rsidR="0019738B" w:rsidRPr="006B36A9" w:rsidRDefault="0019738B" w:rsidP="009731DC">
      <w:pPr>
        <w:rPr>
          <w:i w:val="0"/>
          <w:sz w:val="24"/>
          <w:szCs w:val="24"/>
        </w:rPr>
      </w:pPr>
    </w:p>
    <w:p w14:paraId="7CC32AD2" w14:textId="77777777" w:rsidR="0019738B" w:rsidRPr="006B36A9" w:rsidRDefault="0019738B" w:rsidP="009731DC">
      <w:pPr>
        <w:rPr>
          <w:i w:val="0"/>
          <w:sz w:val="24"/>
          <w:szCs w:val="24"/>
        </w:rPr>
      </w:pPr>
    </w:p>
    <w:p w14:paraId="664EA6A2" w14:textId="77777777" w:rsidR="0019738B" w:rsidRPr="006B36A9" w:rsidRDefault="0019738B" w:rsidP="009731DC">
      <w:pPr>
        <w:rPr>
          <w:i w:val="0"/>
          <w:sz w:val="24"/>
          <w:szCs w:val="24"/>
        </w:rPr>
      </w:pPr>
    </w:p>
    <w:p w14:paraId="725B87DD" w14:textId="77777777" w:rsidR="0019738B" w:rsidRPr="006B36A9" w:rsidRDefault="0019738B" w:rsidP="009731DC">
      <w:pPr>
        <w:rPr>
          <w:i w:val="0"/>
          <w:sz w:val="24"/>
          <w:szCs w:val="24"/>
        </w:rPr>
      </w:pPr>
    </w:p>
    <w:p w14:paraId="3C782285" w14:textId="77777777" w:rsidR="0019738B" w:rsidRPr="006B36A9" w:rsidRDefault="0019738B" w:rsidP="009731DC">
      <w:pPr>
        <w:rPr>
          <w:i w:val="0"/>
          <w:sz w:val="24"/>
          <w:szCs w:val="24"/>
        </w:rPr>
      </w:pPr>
    </w:p>
    <w:p w14:paraId="67D11E42" w14:textId="77777777" w:rsidR="0019738B" w:rsidRPr="006B36A9" w:rsidRDefault="0019738B" w:rsidP="009731DC">
      <w:pPr>
        <w:rPr>
          <w:i w:val="0"/>
          <w:sz w:val="24"/>
          <w:szCs w:val="24"/>
        </w:rPr>
      </w:pPr>
    </w:p>
    <w:p w14:paraId="5C82B0ED" w14:textId="77777777" w:rsidR="0019738B" w:rsidRPr="006B36A9" w:rsidRDefault="0019738B" w:rsidP="009731DC">
      <w:pPr>
        <w:rPr>
          <w:i w:val="0"/>
          <w:sz w:val="24"/>
          <w:szCs w:val="24"/>
        </w:rPr>
      </w:pPr>
    </w:p>
    <w:p w14:paraId="1CCA63F8" w14:textId="77777777" w:rsidR="0019738B" w:rsidRPr="006B36A9" w:rsidRDefault="0019738B" w:rsidP="009731DC">
      <w:pPr>
        <w:rPr>
          <w:i w:val="0"/>
          <w:sz w:val="24"/>
          <w:szCs w:val="24"/>
        </w:rPr>
      </w:pPr>
    </w:p>
    <w:p w14:paraId="1B69DBD7" w14:textId="77777777" w:rsidR="0019738B" w:rsidRPr="006B36A9" w:rsidRDefault="0019738B" w:rsidP="009731DC">
      <w:pPr>
        <w:rPr>
          <w:i w:val="0"/>
          <w:sz w:val="24"/>
          <w:szCs w:val="24"/>
        </w:rPr>
      </w:pPr>
    </w:p>
    <w:p w14:paraId="47238A2B" w14:textId="77777777" w:rsidR="0019738B" w:rsidRPr="006B36A9" w:rsidRDefault="0019738B" w:rsidP="009731DC">
      <w:pPr>
        <w:rPr>
          <w:i w:val="0"/>
          <w:sz w:val="24"/>
          <w:szCs w:val="24"/>
        </w:rPr>
      </w:pPr>
    </w:p>
    <w:p w14:paraId="39785CE7" w14:textId="77777777" w:rsidR="0019738B" w:rsidRPr="006B36A9" w:rsidRDefault="0019738B" w:rsidP="009731DC">
      <w:pPr>
        <w:rPr>
          <w:i w:val="0"/>
          <w:sz w:val="24"/>
          <w:szCs w:val="24"/>
        </w:rPr>
      </w:pPr>
    </w:p>
    <w:p w14:paraId="5990D61E" w14:textId="77777777" w:rsidR="0019738B" w:rsidRPr="006B36A9" w:rsidRDefault="0019738B" w:rsidP="009731DC">
      <w:pPr>
        <w:rPr>
          <w:i w:val="0"/>
          <w:sz w:val="24"/>
          <w:szCs w:val="24"/>
        </w:rPr>
      </w:pPr>
    </w:p>
    <w:p w14:paraId="51DD93FF" w14:textId="77777777" w:rsidR="0019738B" w:rsidRPr="006B36A9" w:rsidRDefault="0019738B" w:rsidP="0019738B">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3C838F27" w14:textId="77777777" w:rsidR="0019738B" w:rsidRPr="006B36A9" w:rsidRDefault="0019738B" w:rsidP="0019738B">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1E17AC21" w14:textId="77777777" w:rsidR="0019738B" w:rsidRPr="006B36A9" w:rsidRDefault="0019738B" w:rsidP="0019738B">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0D33231E" w14:textId="77777777" w:rsidR="0019738B" w:rsidRPr="006B36A9" w:rsidRDefault="0019738B" w:rsidP="0019738B">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7DD6E10E" w14:textId="77777777" w:rsidR="0019738B" w:rsidRPr="006B36A9" w:rsidRDefault="0019738B" w:rsidP="0019738B">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3784C7E7" w14:textId="77777777" w:rsidR="0019738B" w:rsidRPr="006B36A9" w:rsidRDefault="0019738B" w:rsidP="0019738B">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7BF5BF75" w14:textId="77777777" w:rsidR="0019738B" w:rsidRPr="006B36A9" w:rsidRDefault="0019738B" w:rsidP="0019738B">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1DBEE3D7" w14:textId="77777777" w:rsidR="0019738B" w:rsidRPr="006B36A9" w:rsidRDefault="0019738B" w:rsidP="0019738B">
      <w:pPr>
        <w:tabs>
          <w:tab w:val="left" w:pos="578"/>
        </w:tabs>
        <w:ind w:firstLine="317"/>
        <w:contextualSpacing/>
        <w:rPr>
          <w:rFonts w:eastAsiaTheme="minorEastAsia"/>
          <w:b w:val="0"/>
          <w:i w:val="0"/>
          <w:sz w:val="24"/>
          <w:szCs w:val="24"/>
          <w:lang w:eastAsia="ja-JP"/>
        </w:rPr>
      </w:pPr>
    </w:p>
    <w:p w14:paraId="3F377E28"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4EEF9035"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w:t>
      </w:r>
    </w:p>
    <w:p w14:paraId="577C2CA0"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51C8DB21"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218B5523"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p>
    <w:p w14:paraId="794DD283"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991F1A3"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EEFD268"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4167B19A"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42154846"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45826B6A"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375F8E03" w14:textId="77777777" w:rsidR="0019738B" w:rsidRPr="006B36A9" w:rsidRDefault="0019738B" w:rsidP="00CB0362">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________</w:t>
      </w:r>
    </w:p>
    <w:p w14:paraId="67D7CE06"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5D079A37"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w:t>
      </w:r>
    </w:p>
    <w:p w14:paraId="07B40840" w14:textId="77777777" w:rsidR="0019738B" w:rsidRPr="006B36A9" w:rsidRDefault="0019738B" w:rsidP="00CB0362">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w:t>
      </w:r>
    </w:p>
    <w:p w14:paraId="20AD31AE"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w:t>
      </w:r>
      <w:r w:rsidR="00CB0362" w:rsidRPr="006B36A9">
        <w:rPr>
          <w:rFonts w:eastAsiaTheme="minorEastAsia"/>
          <w:b w:val="0"/>
          <w:i w:val="0"/>
          <w:color w:val="000000"/>
          <w:sz w:val="24"/>
          <w:szCs w:val="24"/>
          <w:lang w:eastAsia="ja-JP"/>
        </w:rPr>
        <w:t>________</w:t>
      </w:r>
    </w:p>
    <w:p w14:paraId="2F579D0E" w14:textId="77777777" w:rsidR="0019738B" w:rsidRPr="006B36A9" w:rsidRDefault="0019738B" w:rsidP="0019738B">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w:t>
      </w:r>
      <w:r w:rsidR="00CB0362" w:rsidRPr="006B36A9">
        <w:rPr>
          <w:rFonts w:eastAsiaTheme="minorEastAsia"/>
          <w:b w:val="0"/>
          <w:i w:val="0"/>
          <w:color w:val="000000"/>
          <w:sz w:val="24"/>
          <w:szCs w:val="24"/>
          <w:lang w:eastAsia="ja-JP"/>
        </w:rPr>
        <w:t>________</w:t>
      </w:r>
    </w:p>
    <w:p w14:paraId="4F30E871"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w:t>
      </w:r>
    </w:p>
    <w:p w14:paraId="22522665" w14:textId="77777777" w:rsidR="0019738B" w:rsidRPr="006B36A9" w:rsidRDefault="0019738B" w:rsidP="0019738B">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w:t>
      </w:r>
      <w:r w:rsidR="00CB0362" w:rsidRPr="006B36A9">
        <w:rPr>
          <w:rFonts w:eastAsiaTheme="minorEastAsia"/>
          <w:b w:val="0"/>
          <w:i w:val="0"/>
          <w:color w:val="000000"/>
          <w:sz w:val="24"/>
          <w:szCs w:val="24"/>
          <w:lang w:eastAsia="ja-JP"/>
        </w:rPr>
        <w:t>________</w:t>
      </w:r>
      <w:r w:rsidRPr="006B36A9">
        <w:rPr>
          <w:rFonts w:eastAsiaTheme="minorEastAsia"/>
          <w:b w:val="0"/>
          <w:i w:val="0"/>
          <w:color w:val="000000"/>
          <w:sz w:val="24"/>
          <w:szCs w:val="24"/>
          <w:lang w:eastAsia="ja-JP"/>
        </w:rPr>
        <w:t>__</w:t>
      </w:r>
    </w:p>
    <w:p w14:paraId="4497C762" w14:textId="77777777" w:rsidR="0019738B" w:rsidRPr="006B36A9" w:rsidRDefault="0019738B" w:rsidP="0019738B">
      <w:pPr>
        <w:tabs>
          <w:tab w:val="left" w:pos="578"/>
        </w:tabs>
        <w:ind w:firstLine="317"/>
        <w:contextualSpacing/>
        <w:rPr>
          <w:rFonts w:eastAsiaTheme="minorEastAsia"/>
          <w:b w:val="0"/>
          <w:i w:val="0"/>
          <w:color w:val="000000"/>
          <w:sz w:val="24"/>
          <w:szCs w:val="24"/>
          <w:lang w:eastAsia="ja-JP"/>
        </w:rPr>
      </w:pPr>
    </w:p>
    <w:p w14:paraId="0DC8DA83" w14:textId="77777777" w:rsidR="0019738B" w:rsidRPr="006B36A9" w:rsidRDefault="0019738B" w:rsidP="0019738B">
      <w:pPr>
        <w:pStyle w:val="aa"/>
        <w:tabs>
          <w:tab w:val="left" w:pos="660"/>
        </w:tabs>
        <w:ind w:left="0"/>
        <w:jc w:val="both"/>
        <w:rPr>
          <w:iCs/>
          <w:color w:val="000000"/>
          <w:sz w:val="24"/>
          <w:szCs w:val="24"/>
        </w:rPr>
      </w:pPr>
    </w:p>
    <w:p w14:paraId="6D739A3F" w14:textId="77777777" w:rsidR="0019738B" w:rsidRPr="006B36A9" w:rsidRDefault="0019738B" w:rsidP="0019738B">
      <w:pPr>
        <w:pStyle w:val="aa"/>
        <w:tabs>
          <w:tab w:val="left" w:pos="660"/>
        </w:tabs>
        <w:ind w:left="0"/>
        <w:jc w:val="both"/>
        <w:rPr>
          <w:iCs/>
          <w:color w:val="000000"/>
          <w:sz w:val="24"/>
          <w:szCs w:val="24"/>
        </w:rPr>
      </w:pPr>
    </w:p>
    <w:p w14:paraId="06F147BE" w14:textId="77777777" w:rsidR="0019738B" w:rsidRPr="006B36A9" w:rsidRDefault="0019738B" w:rsidP="0019738B">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15A0A61" w14:textId="77777777" w:rsidR="0019738B" w:rsidRPr="006B36A9" w:rsidRDefault="0019738B" w:rsidP="0019738B">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264D1A95"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77019CF8"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13EFC3F1"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703CB31D"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63B05313"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7E6FDD56"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248B197D"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075DA3F6"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2E67B5C9"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5BB5BA4F"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65B93DD1" w14:textId="77777777" w:rsidR="0019738B" w:rsidRPr="006B36A9" w:rsidRDefault="0019738B" w:rsidP="0019738B">
      <w:pPr>
        <w:pStyle w:val="aa"/>
        <w:tabs>
          <w:tab w:val="left" w:pos="660"/>
        </w:tabs>
        <w:ind w:left="0"/>
        <w:jc w:val="both"/>
        <w:rPr>
          <w:rFonts w:eastAsiaTheme="minorEastAsia"/>
          <w:iCs/>
          <w:color w:val="000000"/>
          <w:sz w:val="24"/>
          <w:szCs w:val="24"/>
          <w:lang w:eastAsia="ja-JP"/>
        </w:rPr>
      </w:pPr>
    </w:p>
    <w:p w14:paraId="2E0B9E1D" w14:textId="77777777" w:rsidR="0019738B" w:rsidRPr="006B36A9" w:rsidRDefault="0019738B" w:rsidP="0019738B">
      <w:pPr>
        <w:tabs>
          <w:tab w:val="left" w:pos="578"/>
        </w:tabs>
        <w:ind w:left="5670"/>
        <w:contextualSpacing/>
        <w:rPr>
          <w:b w:val="0"/>
          <w:i w:val="0"/>
          <w:color w:val="000000"/>
          <w:sz w:val="24"/>
          <w:szCs w:val="24"/>
        </w:rPr>
      </w:pPr>
      <w:bookmarkStart w:id="2" w:name="_GoBack"/>
      <w:bookmarkEnd w:id="2"/>
      <w:r w:rsidRPr="006B36A9">
        <w:rPr>
          <w:b w:val="0"/>
          <w:i w:val="0"/>
          <w:color w:val="000000"/>
          <w:sz w:val="24"/>
          <w:szCs w:val="24"/>
        </w:rPr>
        <w:lastRenderedPageBreak/>
        <w:t>Приложение 3</w:t>
      </w:r>
    </w:p>
    <w:p w14:paraId="0EBD9B86" w14:textId="77777777" w:rsidR="0019738B" w:rsidRPr="006B36A9" w:rsidRDefault="0019738B" w:rsidP="0019738B">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1B04271E" w14:textId="77777777" w:rsidR="0019738B" w:rsidRPr="006B36A9" w:rsidRDefault="0019738B" w:rsidP="0019738B">
      <w:pPr>
        <w:tabs>
          <w:tab w:val="left" w:pos="578"/>
        </w:tabs>
        <w:ind w:left="2340"/>
        <w:contextualSpacing/>
        <w:jc w:val="right"/>
        <w:rPr>
          <w:b w:val="0"/>
          <w:i w:val="0"/>
          <w:color w:val="000000"/>
          <w:sz w:val="24"/>
          <w:szCs w:val="24"/>
        </w:rPr>
      </w:pPr>
    </w:p>
    <w:p w14:paraId="095D6FA9" w14:textId="77777777" w:rsidR="0019738B" w:rsidRPr="006B36A9" w:rsidRDefault="0019738B" w:rsidP="0019738B">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60915DFD" w14:textId="77777777" w:rsidR="0019738B" w:rsidRPr="006B36A9" w:rsidRDefault="0019738B" w:rsidP="0019738B">
      <w:pPr>
        <w:tabs>
          <w:tab w:val="left" w:pos="578"/>
        </w:tabs>
        <w:contextualSpacing/>
        <w:jc w:val="both"/>
        <w:rPr>
          <w:b w:val="0"/>
          <w:i w:val="0"/>
          <w:color w:val="000000"/>
          <w:sz w:val="24"/>
          <w:szCs w:val="24"/>
        </w:rPr>
      </w:pPr>
    </w:p>
    <w:p w14:paraId="43CFAA92" w14:textId="77777777" w:rsidR="0019738B" w:rsidRPr="006B36A9" w:rsidRDefault="0019738B" w:rsidP="0019738B">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10CF7FF4" w14:textId="77777777" w:rsidR="0019738B" w:rsidRPr="006B36A9" w:rsidRDefault="0019738B" w:rsidP="0019738B">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036C701D" w14:textId="77777777" w:rsidR="0019738B" w:rsidRPr="006B36A9" w:rsidRDefault="0019738B" w:rsidP="0019738B">
      <w:pPr>
        <w:tabs>
          <w:tab w:val="left" w:pos="578"/>
        </w:tabs>
        <w:contextualSpacing/>
        <w:rPr>
          <w:b w:val="0"/>
          <w:i w:val="0"/>
          <w:color w:val="000000"/>
          <w:sz w:val="24"/>
          <w:szCs w:val="24"/>
          <w:lang w:val="kk-KZ"/>
        </w:rPr>
      </w:pPr>
    </w:p>
    <w:p w14:paraId="7215AC0C" w14:textId="77777777" w:rsidR="0019738B" w:rsidRPr="006B36A9" w:rsidRDefault="0019738B" w:rsidP="0019738B">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44764C4F" w14:textId="77777777" w:rsidR="0019738B" w:rsidRPr="006B36A9" w:rsidRDefault="0019738B" w:rsidP="0019738B">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095A4799" w14:textId="77777777" w:rsidR="0019738B" w:rsidRPr="006B36A9" w:rsidRDefault="0019738B" w:rsidP="0019738B">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993"/>
        <w:gridCol w:w="3097"/>
        <w:gridCol w:w="2785"/>
      </w:tblGrid>
      <w:tr w:rsidR="0019738B" w:rsidRPr="006B36A9" w14:paraId="742D1786" w14:textId="77777777" w:rsidTr="0058241A">
        <w:trPr>
          <w:trHeight w:val="30"/>
        </w:trPr>
        <w:tc>
          <w:tcPr>
            <w:tcW w:w="0" w:type="auto"/>
            <w:gridSpan w:val="3"/>
            <w:tcMar>
              <w:top w:w="15" w:type="dxa"/>
              <w:left w:w="15" w:type="dxa"/>
              <w:bottom w:w="15" w:type="dxa"/>
              <w:right w:w="15" w:type="dxa"/>
            </w:tcMar>
            <w:vAlign w:val="center"/>
          </w:tcPr>
          <w:p w14:paraId="67796457"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19738B" w:rsidRPr="006B36A9" w14:paraId="44CDDCEA" w14:textId="77777777" w:rsidTr="0058241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3A71"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8A0CB03" w14:textId="77777777" w:rsidR="0019738B" w:rsidRPr="006B36A9" w:rsidRDefault="0019738B" w:rsidP="0058241A">
            <w:pPr>
              <w:tabs>
                <w:tab w:val="left" w:pos="578"/>
              </w:tabs>
              <w:contextualSpacing/>
              <w:jc w:val="both"/>
              <w:rPr>
                <w:b w:val="0"/>
                <w:i w:val="0"/>
                <w:sz w:val="24"/>
                <w:szCs w:val="24"/>
                <w:lang w:val="kk-KZ"/>
              </w:rPr>
            </w:pPr>
          </w:p>
          <w:p w14:paraId="3B98E8F0"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42939A51" w14:textId="77777777" w:rsidTr="0058241A">
        <w:trPr>
          <w:trHeight w:val="30"/>
        </w:trPr>
        <w:tc>
          <w:tcPr>
            <w:tcW w:w="0" w:type="auto"/>
            <w:gridSpan w:val="3"/>
            <w:tcMar>
              <w:top w:w="15" w:type="dxa"/>
              <w:left w:w="15" w:type="dxa"/>
              <w:bottom w:w="15" w:type="dxa"/>
              <w:right w:w="15" w:type="dxa"/>
            </w:tcMar>
            <w:vAlign w:val="center"/>
          </w:tcPr>
          <w:p w14:paraId="00EC75CE" w14:textId="77777777" w:rsidR="0019738B" w:rsidRPr="006B36A9" w:rsidRDefault="0019738B" w:rsidP="0058241A">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0A7018B6" w14:textId="77777777" w:rsidR="0019738B" w:rsidRPr="006B36A9" w:rsidRDefault="0019738B" w:rsidP="0058241A">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0970AC6D" w14:textId="77777777" w:rsidR="0019738B" w:rsidRPr="006B36A9" w:rsidRDefault="0019738B" w:rsidP="0058241A">
            <w:pPr>
              <w:tabs>
                <w:tab w:val="left" w:pos="578"/>
              </w:tabs>
              <w:contextualSpacing/>
              <w:rPr>
                <w:b w:val="0"/>
                <w:i w:val="0"/>
                <w:color w:val="000000"/>
                <w:sz w:val="24"/>
                <w:szCs w:val="24"/>
                <w:lang w:val="kk-KZ"/>
              </w:rPr>
            </w:pPr>
          </w:p>
        </w:tc>
      </w:tr>
      <w:tr w:rsidR="0019738B" w:rsidRPr="006B36A9" w14:paraId="072B0B79" w14:textId="77777777" w:rsidTr="0058241A">
        <w:trPr>
          <w:trHeight w:val="30"/>
        </w:trPr>
        <w:tc>
          <w:tcPr>
            <w:tcW w:w="0" w:type="auto"/>
            <w:gridSpan w:val="3"/>
            <w:tcMar>
              <w:top w:w="15" w:type="dxa"/>
              <w:left w:w="15" w:type="dxa"/>
              <w:bottom w:w="15" w:type="dxa"/>
              <w:right w:w="15" w:type="dxa"/>
            </w:tcMar>
            <w:vAlign w:val="center"/>
          </w:tcPr>
          <w:p w14:paraId="3393E6E9" w14:textId="77777777" w:rsidR="0019738B" w:rsidRPr="006B36A9" w:rsidRDefault="0019738B" w:rsidP="0058241A">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4C0E53C2" w14:textId="77777777" w:rsidR="0019738B" w:rsidRPr="006B36A9" w:rsidRDefault="0019738B" w:rsidP="0058241A">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5CB00E85"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6929E45F" w14:textId="77777777" w:rsidR="0019738B" w:rsidRPr="006B36A9" w:rsidRDefault="0019738B" w:rsidP="0058241A">
            <w:pPr>
              <w:tabs>
                <w:tab w:val="left" w:pos="578"/>
              </w:tabs>
              <w:contextualSpacing/>
              <w:jc w:val="both"/>
              <w:rPr>
                <w:b w:val="0"/>
                <w:i w:val="0"/>
                <w:sz w:val="24"/>
                <w:szCs w:val="24"/>
                <w:lang w:val="kk-KZ"/>
              </w:rPr>
            </w:pPr>
          </w:p>
        </w:tc>
      </w:tr>
      <w:tr w:rsidR="0019738B" w:rsidRPr="006B36A9" w14:paraId="2643D337" w14:textId="77777777" w:rsidTr="0058241A">
        <w:trPr>
          <w:trHeight w:val="30"/>
        </w:trPr>
        <w:tc>
          <w:tcPr>
            <w:tcW w:w="0" w:type="auto"/>
            <w:gridSpan w:val="4"/>
            <w:tcMar>
              <w:top w:w="15" w:type="dxa"/>
              <w:left w:w="15" w:type="dxa"/>
              <w:bottom w:w="15" w:type="dxa"/>
              <w:right w:w="15" w:type="dxa"/>
            </w:tcMar>
            <w:vAlign w:val="center"/>
          </w:tcPr>
          <w:p w14:paraId="1963D735"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19738B" w:rsidRPr="006B36A9" w14:paraId="5ED7BCCC" w14:textId="77777777" w:rsidTr="0058241A">
        <w:trPr>
          <w:trHeight w:val="30"/>
        </w:trPr>
        <w:tc>
          <w:tcPr>
            <w:tcW w:w="0" w:type="auto"/>
            <w:tcMar>
              <w:top w:w="15" w:type="dxa"/>
              <w:left w:w="15" w:type="dxa"/>
              <w:bottom w:w="15" w:type="dxa"/>
              <w:right w:w="15" w:type="dxa"/>
            </w:tcMar>
            <w:vAlign w:val="center"/>
          </w:tcPr>
          <w:p w14:paraId="130A98FC"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189BB146"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27EC86F9"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3802CF4E" w14:textId="77777777" w:rsidR="0019738B" w:rsidRPr="006B36A9" w:rsidRDefault="0019738B" w:rsidP="0058241A">
            <w:pPr>
              <w:tabs>
                <w:tab w:val="left" w:pos="578"/>
              </w:tabs>
              <w:contextualSpacing/>
              <w:jc w:val="both"/>
              <w:rPr>
                <w:b w:val="0"/>
                <w:i w:val="0"/>
                <w:sz w:val="24"/>
                <w:szCs w:val="24"/>
                <w:lang w:val="kk-KZ"/>
              </w:rPr>
            </w:pPr>
          </w:p>
        </w:tc>
      </w:tr>
      <w:tr w:rsidR="0019738B" w:rsidRPr="006B36A9" w14:paraId="319CB501" w14:textId="77777777" w:rsidTr="0058241A">
        <w:trPr>
          <w:trHeight w:val="30"/>
        </w:trPr>
        <w:tc>
          <w:tcPr>
            <w:tcW w:w="0" w:type="auto"/>
            <w:tcMar>
              <w:top w:w="15" w:type="dxa"/>
              <w:left w:w="15" w:type="dxa"/>
              <w:bottom w:w="15" w:type="dxa"/>
              <w:right w:w="15" w:type="dxa"/>
            </w:tcMar>
            <w:vAlign w:val="center"/>
          </w:tcPr>
          <w:p w14:paraId="1572D9AB"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72153CC0"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33C88477"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2E8EA6AB" w14:textId="77777777" w:rsidR="0019738B" w:rsidRPr="006B36A9" w:rsidRDefault="0019738B" w:rsidP="0058241A">
            <w:pPr>
              <w:tabs>
                <w:tab w:val="left" w:pos="578"/>
              </w:tabs>
              <w:contextualSpacing/>
              <w:jc w:val="both"/>
              <w:rPr>
                <w:b w:val="0"/>
                <w:i w:val="0"/>
                <w:sz w:val="24"/>
                <w:szCs w:val="24"/>
                <w:lang w:val="kk-KZ"/>
              </w:rPr>
            </w:pPr>
          </w:p>
        </w:tc>
      </w:tr>
      <w:tr w:rsidR="0019738B" w:rsidRPr="006B36A9" w14:paraId="407D9C6B" w14:textId="77777777" w:rsidTr="0058241A">
        <w:trPr>
          <w:trHeight w:val="30"/>
        </w:trPr>
        <w:tc>
          <w:tcPr>
            <w:tcW w:w="0" w:type="auto"/>
            <w:tcMar>
              <w:top w:w="15" w:type="dxa"/>
              <w:left w:w="15" w:type="dxa"/>
              <w:bottom w:w="15" w:type="dxa"/>
              <w:right w:w="15" w:type="dxa"/>
            </w:tcMar>
            <w:vAlign w:val="center"/>
          </w:tcPr>
          <w:p w14:paraId="63D8BAC2" w14:textId="77777777" w:rsidR="0019738B" w:rsidRPr="006B36A9" w:rsidRDefault="0019738B" w:rsidP="0058241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0C8184B0"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FCC101A"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292B02E" w14:textId="77777777" w:rsidR="0019738B" w:rsidRPr="006B36A9" w:rsidRDefault="0019738B" w:rsidP="0058241A">
            <w:pPr>
              <w:tabs>
                <w:tab w:val="left" w:pos="578"/>
              </w:tabs>
              <w:contextualSpacing/>
              <w:jc w:val="both"/>
              <w:rPr>
                <w:b w:val="0"/>
                <w:i w:val="0"/>
                <w:sz w:val="24"/>
                <w:szCs w:val="24"/>
                <w:lang w:val="kk-KZ"/>
              </w:rPr>
            </w:pPr>
          </w:p>
        </w:tc>
      </w:tr>
      <w:tr w:rsidR="0019738B" w:rsidRPr="006B36A9" w14:paraId="5E10E801" w14:textId="77777777" w:rsidTr="0058241A">
        <w:trPr>
          <w:trHeight w:val="30"/>
        </w:trPr>
        <w:tc>
          <w:tcPr>
            <w:tcW w:w="0" w:type="auto"/>
            <w:tcMar>
              <w:top w:w="15" w:type="dxa"/>
              <w:left w:w="15" w:type="dxa"/>
              <w:bottom w:w="15" w:type="dxa"/>
              <w:right w:w="15" w:type="dxa"/>
            </w:tcMar>
            <w:vAlign w:val="center"/>
          </w:tcPr>
          <w:p w14:paraId="2DE68831"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0003990B"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2512FB49"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43EF383"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E113A1B" w14:textId="77777777" w:rsidTr="0058241A">
        <w:trPr>
          <w:trHeight w:val="30"/>
        </w:trPr>
        <w:tc>
          <w:tcPr>
            <w:tcW w:w="0" w:type="auto"/>
            <w:tcMar>
              <w:top w:w="15" w:type="dxa"/>
              <w:left w:w="15" w:type="dxa"/>
              <w:bottom w:w="15" w:type="dxa"/>
              <w:right w:w="15" w:type="dxa"/>
            </w:tcMar>
            <w:vAlign w:val="center"/>
          </w:tcPr>
          <w:p w14:paraId="49A156D0"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4D8C4B58"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1A334A62"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3CB95C28"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0A6636C6" w14:textId="77777777" w:rsidTr="0058241A">
        <w:trPr>
          <w:trHeight w:val="30"/>
        </w:trPr>
        <w:tc>
          <w:tcPr>
            <w:tcW w:w="0" w:type="auto"/>
            <w:tcMar>
              <w:top w:w="15" w:type="dxa"/>
              <w:left w:w="15" w:type="dxa"/>
              <w:bottom w:w="15" w:type="dxa"/>
              <w:right w:w="15" w:type="dxa"/>
            </w:tcMar>
            <w:vAlign w:val="center"/>
          </w:tcPr>
          <w:p w14:paraId="65EEF3E6"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1B0FB372"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4463DDAD"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463C17B4"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C8BE0F6" w14:textId="77777777" w:rsidTr="0058241A">
        <w:trPr>
          <w:trHeight w:val="30"/>
        </w:trPr>
        <w:tc>
          <w:tcPr>
            <w:tcW w:w="0" w:type="auto"/>
            <w:tcMar>
              <w:top w:w="15" w:type="dxa"/>
              <w:left w:w="15" w:type="dxa"/>
              <w:bottom w:w="15" w:type="dxa"/>
              <w:right w:w="15" w:type="dxa"/>
            </w:tcMar>
            <w:vAlign w:val="center"/>
          </w:tcPr>
          <w:p w14:paraId="0E50105E"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30908FBC"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34E6F1DE"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1AD9B1EF"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3353E4BD" w14:textId="77777777" w:rsidTr="0058241A">
        <w:trPr>
          <w:trHeight w:val="30"/>
        </w:trPr>
        <w:tc>
          <w:tcPr>
            <w:tcW w:w="0" w:type="auto"/>
            <w:tcMar>
              <w:top w:w="15" w:type="dxa"/>
              <w:left w:w="15" w:type="dxa"/>
              <w:bottom w:w="15" w:type="dxa"/>
              <w:right w:w="15" w:type="dxa"/>
            </w:tcMar>
            <w:vAlign w:val="center"/>
          </w:tcPr>
          <w:p w14:paraId="0D420D9E"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3A112E7B"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4030F47C"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11FFDAF"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B4BE4B4" w14:textId="77777777" w:rsidTr="0058241A">
        <w:trPr>
          <w:trHeight w:val="30"/>
        </w:trPr>
        <w:tc>
          <w:tcPr>
            <w:tcW w:w="0" w:type="auto"/>
            <w:tcMar>
              <w:top w:w="15" w:type="dxa"/>
              <w:left w:w="15" w:type="dxa"/>
              <w:bottom w:w="15" w:type="dxa"/>
              <w:right w:w="15" w:type="dxa"/>
            </w:tcMar>
            <w:vAlign w:val="center"/>
          </w:tcPr>
          <w:p w14:paraId="347AE90C"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6A4B48A6"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52EF998"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 xml:space="preserve">Вид взыскания, дата и основания его наложения (при </w:t>
            </w:r>
            <w:r w:rsidRPr="006B36A9">
              <w:rPr>
                <w:b w:val="0"/>
                <w:i w:val="0"/>
                <w:color w:val="000000"/>
                <w:sz w:val="24"/>
                <w:szCs w:val="24"/>
                <w:lang w:val="kk-KZ"/>
              </w:rPr>
              <w:lastRenderedPageBreak/>
              <w:t>наличии)</w:t>
            </w:r>
          </w:p>
        </w:tc>
        <w:tc>
          <w:tcPr>
            <w:tcW w:w="0" w:type="auto"/>
            <w:tcMar>
              <w:top w:w="15" w:type="dxa"/>
              <w:left w:w="15" w:type="dxa"/>
              <w:bottom w:w="15" w:type="dxa"/>
              <w:right w:w="15" w:type="dxa"/>
            </w:tcMar>
            <w:vAlign w:val="center"/>
          </w:tcPr>
          <w:p w14:paraId="562A2EA2"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19738B" w:rsidRPr="006B36A9" w14:paraId="643CA960" w14:textId="77777777" w:rsidTr="0058241A">
        <w:trPr>
          <w:trHeight w:val="30"/>
        </w:trPr>
        <w:tc>
          <w:tcPr>
            <w:tcW w:w="0" w:type="auto"/>
            <w:tcBorders>
              <w:bottom w:val="single" w:sz="4" w:space="0" w:color="auto"/>
            </w:tcBorders>
            <w:tcMar>
              <w:top w:w="15" w:type="dxa"/>
              <w:left w:w="15" w:type="dxa"/>
              <w:bottom w:w="15" w:type="dxa"/>
              <w:right w:w="15" w:type="dxa"/>
            </w:tcMar>
            <w:vAlign w:val="center"/>
          </w:tcPr>
          <w:p w14:paraId="19919DCB"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lastRenderedPageBreak/>
              <w:t>10.</w:t>
            </w:r>
          </w:p>
        </w:tc>
        <w:tc>
          <w:tcPr>
            <w:tcW w:w="0" w:type="auto"/>
            <w:gridSpan w:val="2"/>
            <w:tcBorders>
              <w:bottom w:val="single" w:sz="4" w:space="0" w:color="auto"/>
            </w:tcBorders>
            <w:tcMar>
              <w:top w:w="15" w:type="dxa"/>
              <w:left w:w="15" w:type="dxa"/>
              <w:bottom w:w="15" w:type="dxa"/>
              <w:right w:w="15" w:type="dxa"/>
            </w:tcMar>
            <w:vAlign w:val="center"/>
          </w:tcPr>
          <w:p w14:paraId="025F2468" w14:textId="77777777" w:rsidR="0019738B" w:rsidRPr="006B36A9" w:rsidRDefault="0019738B" w:rsidP="0019738B">
            <w:pPr>
              <w:tabs>
                <w:tab w:val="left" w:pos="578"/>
              </w:tabs>
              <w:contextualSpacing/>
              <w:jc w:val="both"/>
              <w:rPr>
                <w:b w:val="0"/>
                <w:i w:val="0"/>
                <w:color w:val="000000"/>
                <w:sz w:val="24"/>
                <w:szCs w:val="24"/>
                <w:lang w:val="kk-KZ"/>
              </w:rPr>
            </w:pPr>
            <w:r w:rsidRPr="006B36A9">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14:paraId="17044AFA" w14:textId="77777777" w:rsidR="0019738B" w:rsidRPr="006B36A9" w:rsidRDefault="0019738B" w:rsidP="0019738B">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1ABD1E35"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78CB2C2E" w14:textId="77777777" w:rsidTr="0058241A">
        <w:trPr>
          <w:trHeight w:val="30"/>
        </w:trPr>
        <w:tc>
          <w:tcPr>
            <w:tcW w:w="0" w:type="auto"/>
            <w:tcBorders>
              <w:right w:val="nil"/>
            </w:tcBorders>
            <w:tcMar>
              <w:top w:w="15" w:type="dxa"/>
              <w:left w:w="15" w:type="dxa"/>
              <w:bottom w:w="15" w:type="dxa"/>
              <w:right w:w="15" w:type="dxa"/>
            </w:tcMar>
            <w:vAlign w:val="center"/>
          </w:tcPr>
          <w:p w14:paraId="063AA4B7" w14:textId="77777777" w:rsidR="0019738B" w:rsidRPr="006B36A9" w:rsidRDefault="0019738B" w:rsidP="0058241A">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12CDB5FB"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19738B" w:rsidRPr="006B36A9" w14:paraId="5999EF57" w14:textId="77777777" w:rsidTr="0058241A">
        <w:trPr>
          <w:trHeight w:val="30"/>
        </w:trPr>
        <w:tc>
          <w:tcPr>
            <w:tcW w:w="0" w:type="auto"/>
            <w:tcBorders>
              <w:right w:val="nil"/>
            </w:tcBorders>
            <w:tcMar>
              <w:top w:w="15" w:type="dxa"/>
              <w:left w:w="15" w:type="dxa"/>
              <w:bottom w:w="15" w:type="dxa"/>
              <w:right w:w="15" w:type="dxa"/>
            </w:tcMar>
            <w:vAlign w:val="center"/>
          </w:tcPr>
          <w:p w14:paraId="256AE449" w14:textId="77777777" w:rsidR="0019738B" w:rsidRPr="006B36A9" w:rsidRDefault="0019738B" w:rsidP="0058241A">
            <w:pPr>
              <w:tabs>
                <w:tab w:val="left" w:pos="578"/>
              </w:tabs>
              <w:contextualSpacing/>
              <w:jc w:val="both"/>
              <w:rPr>
                <w:b w:val="0"/>
                <w:i w:val="0"/>
                <w:sz w:val="24"/>
                <w:szCs w:val="24"/>
                <w:lang w:val="kk-KZ"/>
              </w:rPr>
            </w:pPr>
          </w:p>
        </w:tc>
        <w:tc>
          <w:tcPr>
            <w:tcW w:w="0" w:type="auto"/>
            <w:gridSpan w:val="2"/>
            <w:tcBorders>
              <w:left w:val="nil"/>
            </w:tcBorders>
            <w:vAlign w:val="center"/>
          </w:tcPr>
          <w:p w14:paraId="10C49CDD"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61C283AE" w14:textId="77777777" w:rsidR="0019738B" w:rsidRPr="006B36A9" w:rsidRDefault="0019738B" w:rsidP="0058241A">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7E42894B" w14:textId="77777777" w:rsidR="0019738B" w:rsidRPr="006B36A9" w:rsidRDefault="0019738B" w:rsidP="0058241A">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19738B" w:rsidRPr="006B36A9" w14:paraId="547D0561"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017FC86E" w14:textId="77777777" w:rsidR="0019738B" w:rsidRPr="006B36A9" w:rsidRDefault="0019738B"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E38E60D" w14:textId="77777777" w:rsidR="0019738B" w:rsidRPr="006B36A9" w:rsidRDefault="0019738B" w:rsidP="0058241A">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07DE3C25"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73B617FD" w14:textId="77777777" w:rsidR="0019738B" w:rsidRPr="006B36A9" w:rsidRDefault="0019738B" w:rsidP="0058241A">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2BC3447A"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7D26CC6A"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6162AE2B"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5B443247"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6249B80A"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41264734" w14:textId="77777777" w:rsidR="0019738B" w:rsidRPr="006B36A9" w:rsidRDefault="0019738B"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4865B1F" w14:textId="77777777" w:rsidR="0019738B" w:rsidRPr="006B36A9" w:rsidRDefault="0019738B" w:rsidP="0058241A">
            <w:pPr>
              <w:tabs>
                <w:tab w:val="left" w:pos="578"/>
              </w:tabs>
              <w:contextualSpacing/>
              <w:jc w:val="both"/>
              <w:rPr>
                <w:b w:val="0"/>
                <w:i w:val="0"/>
                <w:sz w:val="24"/>
                <w:szCs w:val="24"/>
                <w:lang w:val="kk-KZ"/>
              </w:rPr>
            </w:pPr>
            <w:r w:rsidRPr="006B36A9">
              <w:rPr>
                <w:b w:val="0"/>
                <w:i w:val="0"/>
                <w:sz w:val="24"/>
                <w:szCs w:val="24"/>
                <w:lang w:val="kk-KZ"/>
              </w:rPr>
              <w:br/>
            </w:r>
          </w:p>
        </w:tc>
      </w:tr>
      <w:tr w:rsidR="006E152E" w:rsidRPr="006B36A9" w14:paraId="273C2E46"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21C095D8"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4413A5C"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568D2C9"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216B2A22"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792E7CB4"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4AC7F7B0"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47606FB"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EF6C889"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C782BA1"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4899C183"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0772EE98"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F37F198"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03C2CCA"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F8EE952"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5C2DA0CA"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4DA194D5"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AD78BD7"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A1C967D"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5C61C04"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2C8ABB92"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5D7E4F54"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1B64393"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84B341F"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581B5B4F"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3B18C5B9"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614A89A8"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8FE606"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2782E8D"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79E9DCF"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17AA6B1E"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40661489"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72EACCE"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A816EE"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F8475DC"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64BB8BE8"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7FDC0A7A"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378AED72"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7C40375"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5C57F8F" w14:textId="77777777" w:rsidR="006E152E" w:rsidRPr="006B36A9" w:rsidRDefault="006E152E" w:rsidP="0058241A">
            <w:pPr>
              <w:tabs>
                <w:tab w:val="left" w:pos="578"/>
              </w:tabs>
              <w:contextualSpacing/>
              <w:jc w:val="both"/>
              <w:rPr>
                <w:b w:val="0"/>
                <w:i w:val="0"/>
                <w:sz w:val="24"/>
                <w:szCs w:val="24"/>
                <w:lang w:val="kk-KZ"/>
              </w:rPr>
            </w:pPr>
          </w:p>
        </w:tc>
      </w:tr>
      <w:tr w:rsidR="006E152E" w:rsidRPr="006B36A9" w14:paraId="2125AEA9" w14:textId="77777777" w:rsidTr="0058241A">
        <w:trPr>
          <w:trHeight w:val="30"/>
        </w:trPr>
        <w:tc>
          <w:tcPr>
            <w:tcW w:w="0" w:type="auto"/>
            <w:tcBorders>
              <w:bottom w:val="single" w:sz="4" w:space="0" w:color="auto"/>
              <w:right w:val="nil"/>
            </w:tcBorders>
            <w:tcMar>
              <w:top w:w="15" w:type="dxa"/>
              <w:left w:w="15" w:type="dxa"/>
              <w:bottom w:w="15" w:type="dxa"/>
              <w:right w:w="15" w:type="dxa"/>
            </w:tcMar>
            <w:vAlign w:val="center"/>
          </w:tcPr>
          <w:p w14:paraId="09F31FE5" w14:textId="77777777" w:rsidR="006E152E" w:rsidRPr="006B36A9" w:rsidRDefault="006E152E" w:rsidP="0058241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F1B5B26" w14:textId="77777777" w:rsidR="006E152E" w:rsidRPr="006B36A9" w:rsidRDefault="006E152E" w:rsidP="0058241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7849B2B" w14:textId="77777777" w:rsidR="006E152E" w:rsidRPr="006B36A9" w:rsidRDefault="006E152E" w:rsidP="0058241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5419CB5" w14:textId="77777777" w:rsidR="006E152E" w:rsidRPr="006B36A9" w:rsidRDefault="006E152E" w:rsidP="0058241A">
            <w:pPr>
              <w:tabs>
                <w:tab w:val="left" w:pos="578"/>
              </w:tabs>
              <w:contextualSpacing/>
              <w:jc w:val="both"/>
              <w:rPr>
                <w:b w:val="0"/>
                <w:i w:val="0"/>
                <w:sz w:val="24"/>
                <w:szCs w:val="24"/>
                <w:lang w:val="kk-KZ"/>
              </w:rPr>
            </w:pPr>
          </w:p>
        </w:tc>
      </w:tr>
      <w:tr w:rsidR="0019738B" w:rsidRPr="006B36A9" w14:paraId="10778268" w14:textId="77777777" w:rsidTr="0058241A">
        <w:trPr>
          <w:trHeight w:val="30"/>
        </w:trPr>
        <w:tc>
          <w:tcPr>
            <w:tcW w:w="0" w:type="auto"/>
            <w:tcBorders>
              <w:right w:val="nil"/>
            </w:tcBorders>
            <w:tcMar>
              <w:top w:w="15" w:type="dxa"/>
              <w:left w:w="15" w:type="dxa"/>
              <w:bottom w:w="15" w:type="dxa"/>
              <w:right w:w="15" w:type="dxa"/>
            </w:tcMar>
            <w:vAlign w:val="center"/>
          </w:tcPr>
          <w:p w14:paraId="3DAA5A3E" w14:textId="77777777" w:rsidR="0019738B" w:rsidRPr="006B36A9" w:rsidRDefault="0019738B" w:rsidP="0058241A">
            <w:pPr>
              <w:tabs>
                <w:tab w:val="left" w:pos="578"/>
              </w:tabs>
              <w:contextualSpacing/>
              <w:jc w:val="both"/>
              <w:rPr>
                <w:b w:val="0"/>
                <w:i w:val="0"/>
                <w:sz w:val="24"/>
                <w:szCs w:val="24"/>
                <w:lang w:val="kk-KZ"/>
              </w:rPr>
            </w:pPr>
          </w:p>
        </w:tc>
        <w:tc>
          <w:tcPr>
            <w:tcW w:w="0" w:type="auto"/>
            <w:gridSpan w:val="2"/>
            <w:tcBorders>
              <w:left w:val="nil"/>
            </w:tcBorders>
            <w:vAlign w:val="center"/>
          </w:tcPr>
          <w:p w14:paraId="4B54D5FD" w14:textId="77777777" w:rsidR="0019738B" w:rsidRPr="006B36A9" w:rsidRDefault="0019738B" w:rsidP="0058241A">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10A2201B"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36B67371" w14:textId="77777777" w:rsidR="0019738B" w:rsidRPr="006B36A9" w:rsidRDefault="0019738B" w:rsidP="0058241A">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53D286C7" w14:textId="77777777" w:rsidR="0019738B" w:rsidRPr="006B36A9" w:rsidRDefault="0019738B" w:rsidP="0019738B">
      <w:pPr>
        <w:tabs>
          <w:tab w:val="left" w:pos="578"/>
        </w:tabs>
        <w:adjustRightInd w:val="0"/>
        <w:contextualSpacing/>
        <w:jc w:val="both"/>
        <w:rPr>
          <w:b w:val="0"/>
          <w:i w:val="0"/>
          <w:color w:val="000000"/>
          <w:sz w:val="24"/>
          <w:szCs w:val="24"/>
        </w:rPr>
      </w:pPr>
    </w:p>
    <w:p w14:paraId="4E896692" w14:textId="77777777" w:rsidR="0019738B" w:rsidRPr="006B36A9" w:rsidRDefault="0019738B" w:rsidP="0019738B">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sectPr w:rsidR="0019738B" w:rsidRPr="006B36A9"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AE52" w14:textId="77777777" w:rsidR="00F41F6C" w:rsidRDefault="00F41F6C" w:rsidP="00F82CF5">
      <w:r>
        <w:separator/>
      </w:r>
    </w:p>
  </w:endnote>
  <w:endnote w:type="continuationSeparator" w:id="0">
    <w:p w14:paraId="4143A675" w14:textId="77777777" w:rsidR="00F41F6C" w:rsidRDefault="00F41F6C"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A00002EF" w:usb1="4000004B"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0306F" w14:textId="77777777" w:rsidR="00F41F6C" w:rsidRDefault="00F41F6C" w:rsidP="00F82CF5">
      <w:r>
        <w:separator/>
      </w:r>
    </w:p>
  </w:footnote>
  <w:footnote w:type="continuationSeparator" w:id="0">
    <w:p w14:paraId="56B3D3B3" w14:textId="77777777" w:rsidR="00F41F6C" w:rsidRDefault="00F41F6C"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71D52"/>
    <w:rsid w:val="00085C7C"/>
    <w:rsid w:val="00094829"/>
    <w:rsid w:val="000A2169"/>
    <w:rsid w:val="000A509F"/>
    <w:rsid w:val="000B3130"/>
    <w:rsid w:val="000B5B31"/>
    <w:rsid w:val="000B75D4"/>
    <w:rsid w:val="000C761E"/>
    <w:rsid w:val="000D241A"/>
    <w:rsid w:val="000D36E0"/>
    <w:rsid w:val="000E5673"/>
    <w:rsid w:val="000E6C91"/>
    <w:rsid w:val="00106171"/>
    <w:rsid w:val="0011073C"/>
    <w:rsid w:val="00117AE1"/>
    <w:rsid w:val="00122A6A"/>
    <w:rsid w:val="0012763C"/>
    <w:rsid w:val="0013119A"/>
    <w:rsid w:val="001370EF"/>
    <w:rsid w:val="00140344"/>
    <w:rsid w:val="00141C6E"/>
    <w:rsid w:val="0015760D"/>
    <w:rsid w:val="00163992"/>
    <w:rsid w:val="001673F8"/>
    <w:rsid w:val="00174262"/>
    <w:rsid w:val="001776E5"/>
    <w:rsid w:val="00193A84"/>
    <w:rsid w:val="001952E3"/>
    <w:rsid w:val="0019738B"/>
    <w:rsid w:val="001A2291"/>
    <w:rsid w:val="001B4302"/>
    <w:rsid w:val="001B5750"/>
    <w:rsid w:val="001D0447"/>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C2337"/>
    <w:rsid w:val="002D030B"/>
    <w:rsid w:val="002D2C93"/>
    <w:rsid w:val="002D3A8D"/>
    <w:rsid w:val="002E07E6"/>
    <w:rsid w:val="002F1BF6"/>
    <w:rsid w:val="002F4A64"/>
    <w:rsid w:val="003007D0"/>
    <w:rsid w:val="00306F64"/>
    <w:rsid w:val="00310197"/>
    <w:rsid w:val="00325A38"/>
    <w:rsid w:val="00343241"/>
    <w:rsid w:val="00343DE0"/>
    <w:rsid w:val="003520FB"/>
    <w:rsid w:val="00354203"/>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6617"/>
    <w:rsid w:val="00517CB5"/>
    <w:rsid w:val="0053414C"/>
    <w:rsid w:val="00546248"/>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B36A9"/>
    <w:rsid w:val="006C6B88"/>
    <w:rsid w:val="006D0172"/>
    <w:rsid w:val="006D1732"/>
    <w:rsid w:val="006D3AAF"/>
    <w:rsid w:val="006D7846"/>
    <w:rsid w:val="006E0EC2"/>
    <w:rsid w:val="006E152E"/>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01FF"/>
    <w:rsid w:val="0084127E"/>
    <w:rsid w:val="00852611"/>
    <w:rsid w:val="00873CEA"/>
    <w:rsid w:val="008866B7"/>
    <w:rsid w:val="008924A1"/>
    <w:rsid w:val="00892D40"/>
    <w:rsid w:val="008A144B"/>
    <w:rsid w:val="008A2A2F"/>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A0F6F"/>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569B9"/>
    <w:rsid w:val="00A60630"/>
    <w:rsid w:val="00A60FAD"/>
    <w:rsid w:val="00A6725D"/>
    <w:rsid w:val="00A71912"/>
    <w:rsid w:val="00A74D83"/>
    <w:rsid w:val="00A7539A"/>
    <w:rsid w:val="00A96311"/>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1E1A"/>
    <w:rsid w:val="00B55418"/>
    <w:rsid w:val="00B562F9"/>
    <w:rsid w:val="00B56B26"/>
    <w:rsid w:val="00B57A37"/>
    <w:rsid w:val="00B66E57"/>
    <w:rsid w:val="00B722F5"/>
    <w:rsid w:val="00B72588"/>
    <w:rsid w:val="00B72EB5"/>
    <w:rsid w:val="00B74780"/>
    <w:rsid w:val="00B76F64"/>
    <w:rsid w:val="00B81511"/>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16AE8"/>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45C2"/>
    <w:rsid w:val="00C76422"/>
    <w:rsid w:val="00C807D1"/>
    <w:rsid w:val="00C91E87"/>
    <w:rsid w:val="00C95EBE"/>
    <w:rsid w:val="00CA2D68"/>
    <w:rsid w:val="00CA5A7F"/>
    <w:rsid w:val="00CA5CDC"/>
    <w:rsid w:val="00CA6C00"/>
    <w:rsid w:val="00CB0362"/>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21BC7"/>
    <w:rsid w:val="00D30E26"/>
    <w:rsid w:val="00D32E82"/>
    <w:rsid w:val="00D42DC8"/>
    <w:rsid w:val="00D4783C"/>
    <w:rsid w:val="00D62318"/>
    <w:rsid w:val="00D736B9"/>
    <w:rsid w:val="00D81C9C"/>
    <w:rsid w:val="00D87EA9"/>
    <w:rsid w:val="00DA7B2F"/>
    <w:rsid w:val="00DC6815"/>
    <w:rsid w:val="00DD0B71"/>
    <w:rsid w:val="00DD5E6C"/>
    <w:rsid w:val="00DE19D2"/>
    <w:rsid w:val="00DE4CF5"/>
    <w:rsid w:val="00DF57EA"/>
    <w:rsid w:val="00E03C3C"/>
    <w:rsid w:val="00E06B87"/>
    <w:rsid w:val="00E20EC3"/>
    <w:rsid w:val="00E42279"/>
    <w:rsid w:val="00E5429D"/>
    <w:rsid w:val="00E57F37"/>
    <w:rsid w:val="00E615DE"/>
    <w:rsid w:val="00E641D5"/>
    <w:rsid w:val="00E64971"/>
    <w:rsid w:val="00E66646"/>
    <w:rsid w:val="00E706D3"/>
    <w:rsid w:val="00E72720"/>
    <w:rsid w:val="00E744F9"/>
    <w:rsid w:val="00E74A77"/>
    <w:rsid w:val="00E761C2"/>
    <w:rsid w:val="00E90A7C"/>
    <w:rsid w:val="00E9661B"/>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4C97"/>
    <w:rsid w:val="00F35F1C"/>
    <w:rsid w:val="00F3680D"/>
    <w:rsid w:val="00F41F6C"/>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15F6"/>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AEE"/>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 w:type="table" w:customStyle="1" w:styleId="10">
    <w:name w:val="Сетка таблицы1"/>
    <w:basedOn w:val="a1"/>
    <w:next w:val="a5"/>
    <w:uiPriority w:val="39"/>
    <w:rsid w:val="0019738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527261973">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docs/ru/26393.html"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nazarova@kgd.gov.kz" TargetMode="External"/><Relationship Id="rId4" Type="http://schemas.openxmlformats.org/officeDocument/2006/relationships/webSettings" Target="web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3311</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2</cp:revision>
  <cp:lastPrinted>2020-05-19T10:55:00Z</cp:lastPrinted>
  <dcterms:created xsi:type="dcterms:W3CDTF">2020-07-23T12:52:00Z</dcterms:created>
  <dcterms:modified xsi:type="dcterms:W3CDTF">2020-07-23T12:52:00Z</dcterms:modified>
</cp:coreProperties>
</file>