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1C38" w14:textId="77777777" w:rsidR="00384759" w:rsidRPr="008F7FA0" w:rsidRDefault="00EC7B05" w:rsidP="002365B4">
      <w:pPr>
        <w:pStyle w:val="3"/>
        <w:spacing w:before="0" w:after="0"/>
        <w:jc w:val="center"/>
        <w:rPr>
          <w:rFonts w:ascii="Times New Roman" w:hAnsi="Times New Roman"/>
          <w:bCs w:val="0"/>
          <w:sz w:val="24"/>
          <w:szCs w:val="24"/>
          <w:lang w:val="kk-KZ"/>
        </w:rPr>
      </w:pPr>
      <w:r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77777777"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6BD17ACF" w14:textId="77777777" w:rsidR="00B94DC4" w:rsidRPr="003B7994" w:rsidRDefault="00B94DC4" w:rsidP="00B94DC4">
      <w:pPr>
        <w:ind w:firstLine="709"/>
        <w:jc w:val="both"/>
        <w:rPr>
          <w:i w:val="0"/>
          <w:sz w:val="24"/>
          <w:lang w:val="kk-KZ"/>
        </w:rPr>
      </w:pPr>
      <w:r>
        <w:rPr>
          <w:i w:val="0"/>
          <w:color w:val="000000"/>
          <w:sz w:val="24"/>
          <w:lang w:val="kk-KZ"/>
        </w:rPr>
        <w:t>C-R-</w:t>
      </w:r>
      <w:r w:rsidRPr="00A9314F">
        <w:rPr>
          <w:i w:val="0"/>
          <w:color w:val="000000"/>
          <w:sz w:val="24"/>
          <w:lang w:val="kk-KZ"/>
        </w:rPr>
        <w:t>2</w:t>
      </w:r>
      <w:r w:rsidRPr="00245737">
        <w:rPr>
          <w:i w:val="0"/>
          <w:color w:val="000000"/>
          <w:sz w:val="24"/>
          <w:lang w:val="kk-KZ"/>
        </w:rPr>
        <w:t xml:space="preserve"> санаты үшін:</w:t>
      </w:r>
      <w:r w:rsidRPr="00245737">
        <w:rPr>
          <w:b w:val="0"/>
          <w:i w:val="0"/>
          <w:color w:val="000000"/>
          <w:sz w:val="24"/>
          <w:lang w:val="kk-KZ"/>
        </w:rPr>
        <w:t xml:space="preserve"> жоғары немесе жоғары оқу орнынан кейінгі білім</w:t>
      </w:r>
    </w:p>
    <w:p w14:paraId="5E61500F" w14:textId="77777777" w:rsidR="00B94DC4" w:rsidRPr="00A9314F" w:rsidRDefault="00B94DC4" w:rsidP="00B94DC4">
      <w:pPr>
        <w:jc w:val="both"/>
        <w:rPr>
          <w:b w:val="0"/>
          <w:i w:val="0"/>
          <w:sz w:val="24"/>
          <w:lang w:val="kk-KZ"/>
        </w:rPr>
      </w:pPr>
      <w:r w:rsidRPr="00245737">
        <w:rPr>
          <w:b w:val="0"/>
          <w:i w:val="0"/>
          <w:color w:val="000000"/>
          <w:sz w:val="24"/>
          <w:lang w:val="kk-KZ"/>
        </w:rPr>
        <w:t xml:space="preserve">      </w:t>
      </w:r>
      <w:r w:rsidRPr="00A9314F">
        <w:rPr>
          <w:b w:val="0"/>
          <w:i w:val="0"/>
          <w:color w:val="000000"/>
          <w:sz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564928D6" w14:textId="77777777" w:rsidR="00B94DC4" w:rsidRPr="00A9314F" w:rsidRDefault="00B94DC4" w:rsidP="00B94DC4">
      <w:pPr>
        <w:jc w:val="both"/>
        <w:rPr>
          <w:b w:val="0"/>
          <w:i w:val="0"/>
          <w:sz w:val="24"/>
          <w:lang w:val="kk-KZ"/>
        </w:rPr>
      </w:pPr>
      <w:r w:rsidRPr="00A9314F">
        <w:rPr>
          <w:b w:val="0"/>
          <w:i w:val="0"/>
          <w:color w:val="000000"/>
          <w:sz w:val="24"/>
          <w:lang w:val="kk-KZ"/>
        </w:rPr>
        <w:t>      жұмыс тәжірибесі келесі талаптардың біріне сәйкес болуы тиіс:</w:t>
      </w:r>
    </w:p>
    <w:p w14:paraId="4FB08E54" w14:textId="77777777" w:rsidR="00B94DC4" w:rsidRPr="00A9314F" w:rsidRDefault="00B94DC4" w:rsidP="00B94DC4">
      <w:pPr>
        <w:jc w:val="both"/>
        <w:rPr>
          <w:b w:val="0"/>
          <w:i w:val="0"/>
          <w:sz w:val="24"/>
          <w:lang w:val="kk-KZ"/>
        </w:rPr>
      </w:pPr>
      <w:bookmarkStart w:id="0" w:name="z281"/>
      <w:r w:rsidRPr="00A9314F">
        <w:rPr>
          <w:b w:val="0"/>
          <w:i w:val="0"/>
          <w:color w:val="000000"/>
          <w:sz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43511EA2" w14:textId="77777777" w:rsidR="00B94DC4" w:rsidRPr="00A9314F" w:rsidRDefault="00B94DC4" w:rsidP="00B94DC4">
      <w:pPr>
        <w:jc w:val="both"/>
        <w:rPr>
          <w:b w:val="0"/>
          <w:i w:val="0"/>
          <w:sz w:val="24"/>
          <w:lang w:val="kk-KZ"/>
        </w:rPr>
      </w:pPr>
      <w:bookmarkStart w:id="1" w:name="z282"/>
      <w:bookmarkEnd w:id="0"/>
      <w:r w:rsidRPr="00A9314F">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A10F8D5" w14:textId="77777777" w:rsidR="00B94DC4" w:rsidRPr="00A9314F" w:rsidRDefault="00B94DC4" w:rsidP="00B94DC4">
      <w:pPr>
        <w:jc w:val="both"/>
        <w:rPr>
          <w:b w:val="0"/>
          <w:i w:val="0"/>
          <w:sz w:val="24"/>
          <w:lang w:val="kk-KZ"/>
        </w:rPr>
      </w:pPr>
      <w:bookmarkStart w:id="2" w:name="z283"/>
      <w:bookmarkEnd w:id="1"/>
      <w:r w:rsidRPr="00A9314F">
        <w:rPr>
          <w:b w:val="0"/>
          <w:i w:val="0"/>
          <w:color w:val="000000"/>
          <w:sz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1826BDE7" w14:textId="77777777" w:rsidR="00B94DC4" w:rsidRPr="00103E94" w:rsidRDefault="00B94DC4" w:rsidP="00B94DC4">
      <w:pPr>
        <w:jc w:val="both"/>
        <w:rPr>
          <w:b w:val="0"/>
          <w:i w:val="0"/>
          <w:sz w:val="24"/>
          <w:lang w:val="kk-KZ"/>
        </w:rPr>
      </w:pPr>
      <w:bookmarkStart w:id="3" w:name="z284"/>
      <w:bookmarkEnd w:id="2"/>
      <w:r w:rsidRPr="00A9314F">
        <w:rPr>
          <w:b w:val="0"/>
          <w:i w:val="0"/>
          <w:color w:val="000000"/>
          <w:sz w:val="24"/>
          <w:lang w:val="kk-KZ"/>
        </w:rPr>
        <w:t xml:space="preserve">      </w:t>
      </w:r>
      <w:r w:rsidRPr="00103E94">
        <w:rPr>
          <w:b w:val="0"/>
          <w:i w:val="0"/>
          <w:color w:val="000000"/>
          <w:sz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214FF513" w14:textId="77777777" w:rsidR="00B94DC4" w:rsidRPr="00103E94" w:rsidRDefault="00B94DC4" w:rsidP="00B94DC4">
      <w:pPr>
        <w:jc w:val="both"/>
        <w:rPr>
          <w:b w:val="0"/>
          <w:i w:val="0"/>
          <w:sz w:val="24"/>
          <w:lang w:val="kk-KZ"/>
        </w:rPr>
      </w:pPr>
      <w:bookmarkStart w:id="4" w:name="z285"/>
      <w:bookmarkEnd w:id="3"/>
      <w:r w:rsidRPr="00103E94">
        <w:rPr>
          <w:b w:val="0"/>
          <w:i w:val="0"/>
          <w:color w:val="000000"/>
          <w:sz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1379AF8C" w14:textId="77777777" w:rsidR="00B94DC4" w:rsidRPr="00103E94" w:rsidRDefault="00B94DC4" w:rsidP="00B94DC4">
      <w:pPr>
        <w:jc w:val="both"/>
        <w:rPr>
          <w:b w:val="0"/>
          <w:i w:val="0"/>
          <w:sz w:val="24"/>
          <w:lang w:val="kk-KZ"/>
        </w:rPr>
      </w:pPr>
      <w:bookmarkStart w:id="5" w:name="z286"/>
      <w:bookmarkEnd w:id="4"/>
      <w:r w:rsidRPr="00103E94">
        <w:rPr>
          <w:b w:val="0"/>
          <w:i w:val="0"/>
          <w:color w:val="000000"/>
          <w:sz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E5058F0" w14:textId="77777777" w:rsidR="00B94DC4" w:rsidRPr="00103E94" w:rsidRDefault="00B94DC4" w:rsidP="00B94DC4">
      <w:pPr>
        <w:jc w:val="both"/>
        <w:rPr>
          <w:b w:val="0"/>
          <w:i w:val="0"/>
          <w:sz w:val="24"/>
          <w:lang w:val="kk-KZ"/>
        </w:rPr>
      </w:pPr>
      <w:bookmarkStart w:id="6" w:name="z287"/>
      <w:bookmarkEnd w:id="5"/>
      <w:r w:rsidRPr="00103E94">
        <w:rPr>
          <w:b w:val="0"/>
          <w:i w:val="0"/>
          <w:color w:val="000000"/>
          <w:sz w:val="24"/>
          <w:lang w:val="kk-KZ"/>
        </w:rPr>
        <w:t>      7) ғылыми дәрежесінің болуы;</w:t>
      </w:r>
    </w:p>
    <w:bookmarkEnd w:id="6"/>
    <w:p w14:paraId="058A59F8" w14:textId="4A802678" w:rsidR="00FB3DAC" w:rsidRDefault="00B94DC4" w:rsidP="00B94DC4">
      <w:pPr>
        <w:jc w:val="both"/>
        <w:rPr>
          <w:b w:val="0"/>
          <w:i w:val="0"/>
          <w:iCs w:val="0"/>
          <w:sz w:val="22"/>
          <w:szCs w:val="24"/>
          <w:lang w:val="kk-KZ"/>
        </w:rPr>
      </w:pPr>
      <w:r w:rsidRPr="00103E94">
        <w:rPr>
          <w:b w:val="0"/>
          <w:i w:val="0"/>
          <w:color w:val="000000"/>
          <w:sz w:val="24"/>
          <w:lang w:val="kk-KZ"/>
        </w:rPr>
        <w:t>      8) Президенттік жастар кадр резервіне алынған тұлғалар үшін жұмыс өтілі бес жылдан кем емес.</w:t>
      </w:r>
      <w:r w:rsidR="00FB3DAC" w:rsidRPr="00EC1480">
        <w:rPr>
          <w:b w:val="0"/>
          <w:i w:val="0"/>
          <w:sz w:val="22"/>
          <w:szCs w:val="24"/>
          <w:lang w:val="kk-KZ"/>
        </w:rPr>
        <w:t xml:space="preserve"> </w:t>
      </w:r>
      <w:r w:rsidR="00FB3DAC" w:rsidRPr="00EC1480">
        <w:rPr>
          <w:b w:val="0"/>
          <w:i w:val="0"/>
          <w:iCs w:val="0"/>
          <w:sz w:val="22"/>
          <w:szCs w:val="24"/>
          <w:lang w:val="kk-KZ"/>
        </w:rPr>
        <w:t xml:space="preserve">      </w:t>
      </w:r>
    </w:p>
    <w:p w14:paraId="2144B032" w14:textId="77777777" w:rsidR="001E29D9" w:rsidRPr="00A46FE8" w:rsidRDefault="001E29D9" w:rsidP="001E29D9">
      <w:pPr>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63282DB4" w14:textId="77777777" w:rsidR="001E29D9" w:rsidRDefault="001E29D9" w:rsidP="001E29D9">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B94DC4" w:rsidRPr="008F7FA0" w14:paraId="076ABA0F"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6E43774" w14:textId="2D4FCB23" w:rsidR="00B94DC4" w:rsidRPr="008F7FA0" w:rsidRDefault="00B94DC4" w:rsidP="00B94DC4">
            <w:pPr>
              <w:pStyle w:val="2"/>
              <w:tabs>
                <w:tab w:val="left" w:pos="0"/>
                <w:tab w:val="left" w:pos="9639"/>
              </w:tabs>
              <w:spacing w:before="0" w:after="0" w:line="240" w:lineRule="auto"/>
              <w:jc w:val="center"/>
              <w:rPr>
                <w:rFonts w:ascii="Times New Roman" w:hAnsi="Times New Roman"/>
                <w:i w:val="0"/>
                <w:color w:val="000000"/>
                <w:sz w:val="24"/>
                <w:szCs w:val="24"/>
                <w:lang w:val="kk-KZ"/>
              </w:rPr>
            </w:pPr>
            <w:r w:rsidRPr="004440DC">
              <w:rPr>
                <w:rFonts w:ascii="Times New Roman" w:hAnsi="Times New Roman"/>
                <w:i w:val="0"/>
                <w:sz w:val="24"/>
                <w:szCs w:val="24"/>
              </w:rPr>
              <w:t>С-</w:t>
            </w:r>
            <w:r w:rsidRPr="004440DC">
              <w:rPr>
                <w:rFonts w:ascii="Times New Roman" w:hAnsi="Times New Roman"/>
                <w:i w:val="0"/>
                <w:sz w:val="24"/>
                <w:szCs w:val="24"/>
                <w:lang w:val="en-US"/>
              </w:rPr>
              <w:t>R</w:t>
            </w:r>
            <w:r w:rsidRPr="004440DC">
              <w:rPr>
                <w:rFonts w:ascii="Times New Roman" w:hAnsi="Times New Roman"/>
                <w:i w:val="0"/>
                <w:sz w:val="24"/>
                <w:szCs w:val="24"/>
                <w:lang w:val="kk-KZ"/>
              </w:rPr>
              <w:t>-</w:t>
            </w:r>
            <w:r w:rsidRPr="004440DC">
              <w:rPr>
                <w:rFonts w:ascii="Times New Roman" w:hAnsi="Times New Roman"/>
                <w:i w:val="0"/>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tcPr>
          <w:p w14:paraId="0C305302" w14:textId="6930C98A"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14:paraId="34ED1C7D" w14:textId="0FB0AC72"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172368,78</w:t>
            </w:r>
          </w:p>
        </w:tc>
      </w:tr>
      <w:tr w:rsidR="001E29D9" w:rsidRPr="008F7FA0" w14:paraId="7363BCF1"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769AD404" w14:textId="31A55920" w:rsidR="001E29D9" w:rsidRPr="004440DC" w:rsidRDefault="001E29D9" w:rsidP="001E29D9">
            <w:pPr>
              <w:pStyle w:val="2"/>
              <w:tabs>
                <w:tab w:val="left" w:pos="0"/>
                <w:tab w:val="left" w:pos="9639"/>
              </w:tabs>
              <w:spacing w:before="0" w:after="0" w:line="240" w:lineRule="auto"/>
              <w:jc w:val="center"/>
              <w:rPr>
                <w:rFonts w:ascii="Times New Roman" w:hAnsi="Times New Roman"/>
                <w:i w:val="0"/>
                <w:sz w:val="24"/>
                <w:szCs w:val="24"/>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2CC49CAF" w14:textId="2F58EAE1" w:rsidR="001E29D9" w:rsidRPr="004440DC" w:rsidRDefault="001E29D9" w:rsidP="001E29D9">
            <w:pPr>
              <w:tabs>
                <w:tab w:val="left" w:pos="9639"/>
              </w:tabs>
              <w:spacing w:line="276" w:lineRule="auto"/>
              <w:rPr>
                <w:i w:val="0"/>
                <w:color w:val="000000"/>
                <w:sz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0DBBA98A" w14:textId="013793CE" w:rsidR="001E29D9" w:rsidRPr="004440DC" w:rsidRDefault="001E29D9" w:rsidP="001E29D9">
            <w:pPr>
              <w:tabs>
                <w:tab w:val="left" w:pos="9639"/>
              </w:tabs>
              <w:spacing w:line="276" w:lineRule="auto"/>
              <w:rPr>
                <w:i w:val="0"/>
                <w:color w:val="000000"/>
                <w:sz w:val="24"/>
                <w:lang w:val="kk-KZ"/>
              </w:rPr>
            </w:pPr>
            <w:r w:rsidRPr="00A46FE8">
              <w:rPr>
                <w:i w:val="0"/>
                <w:color w:val="000000"/>
                <w:sz w:val="24"/>
                <w:szCs w:val="24"/>
                <w:lang w:val="kk-KZ"/>
              </w:rPr>
              <w:t>146177,22</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0A77ABB1"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lastRenderedPageBreak/>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A551B8" w:rsidRPr="008F7FA0">
        <w:rPr>
          <w:i w:val="0"/>
          <w:sz w:val="24"/>
          <w:szCs w:val="24"/>
          <w:lang w:val="kk-KZ"/>
        </w:rPr>
        <w:t xml:space="preserve">Түркістан </w:t>
      </w:r>
      <w:r w:rsidRPr="008F7FA0">
        <w:rPr>
          <w:i w:val="0"/>
          <w:sz w:val="24"/>
          <w:szCs w:val="24"/>
          <w:lang w:val="kk-KZ"/>
        </w:rPr>
        <w:t>облыс</w:t>
      </w:r>
      <w:r w:rsidR="00D235C9" w:rsidRPr="008F7FA0">
        <w:rPr>
          <w:i w:val="0"/>
          <w:sz w:val="24"/>
          <w:szCs w:val="24"/>
          <w:lang w:val="kk-KZ"/>
        </w:rPr>
        <w:t xml:space="preserve">ы,  </w:t>
      </w:r>
      <w:r w:rsidR="00A551B8" w:rsidRPr="008F7FA0">
        <w:rPr>
          <w:i w:val="0"/>
          <w:sz w:val="24"/>
          <w:szCs w:val="24"/>
          <w:lang w:val="kk-KZ"/>
        </w:rPr>
        <w:t>Түркістан</w:t>
      </w:r>
      <w:r w:rsidR="00D235C9" w:rsidRPr="008F7FA0">
        <w:rPr>
          <w:i w:val="0"/>
          <w:sz w:val="24"/>
          <w:szCs w:val="24"/>
          <w:lang w:val="kk-KZ"/>
        </w:rPr>
        <w:t xml:space="preserve">   қаласы,   </w:t>
      </w:r>
      <w:r w:rsidR="00782B48" w:rsidRPr="008F7FA0">
        <w:rPr>
          <w:i w:val="0"/>
          <w:sz w:val="24"/>
          <w:szCs w:val="24"/>
          <w:lang w:val="kk-KZ"/>
        </w:rPr>
        <w:t>Тауке-хан даңғылы</w:t>
      </w:r>
      <w:r w:rsidR="00A551B8" w:rsidRPr="008F7FA0">
        <w:rPr>
          <w:i w:val="0"/>
          <w:sz w:val="24"/>
          <w:szCs w:val="24"/>
          <w:lang w:val="kk-KZ"/>
        </w:rPr>
        <w:t xml:space="preserve"> </w:t>
      </w:r>
      <w:r w:rsidRPr="008F7FA0">
        <w:rPr>
          <w:i w:val="0"/>
          <w:sz w:val="24"/>
          <w:szCs w:val="24"/>
          <w:lang w:val="kk-KZ"/>
        </w:rPr>
        <w:t>№</w:t>
      </w:r>
      <w:r w:rsidR="00A551B8" w:rsidRPr="008F7FA0">
        <w:rPr>
          <w:i w:val="0"/>
          <w:sz w:val="24"/>
          <w:szCs w:val="24"/>
          <w:lang w:val="kk-KZ"/>
        </w:rPr>
        <w:t>135</w:t>
      </w:r>
      <w:r w:rsidR="00EF0921" w:rsidRPr="008F7FA0">
        <w:rPr>
          <w:i w:val="0"/>
          <w:sz w:val="24"/>
          <w:szCs w:val="24"/>
          <w:lang w:val="kk-KZ"/>
        </w:rPr>
        <w:t>а</w:t>
      </w:r>
      <w:r w:rsidRPr="008F7FA0">
        <w:rPr>
          <w:i w:val="0"/>
          <w:sz w:val="24"/>
          <w:szCs w:val="24"/>
          <w:lang w:val="kk-KZ"/>
        </w:rPr>
        <w:t>,  анықтама үшін телефон 8(725-</w:t>
      </w:r>
      <w:r w:rsidR="005615D5" w:rsidRPr="008F7FA0">
        <w:rPr>
          <w:i w:val="0"/>
          <w:sz w:val="24"/>
          <w:szCs w:val="24"/>
          <w:lang w:val="kk-KZ"/>
        </w:rPr>
        <w:t>33</w:t>
      </w:r>
      <w:r w:rsidRPr="008F7FA0">
        <w:rPr>
          <w:i w:val="0"/>
          <w:sz w:val="24"/>
          <w:szCs w:val="24"/>
          <w:lang w:val="kk-KZ"/>
        </w:rPr>
        <w:t>)</w:t>
      </w:r>
      <w:r w:rsidR="005615D5" w:rsidRPr="008F7FA0">
        <w:rPr>
          <w:i w:val="0"/>
          <w:sz w:val="24"/>
          <w:szCs w:val="24"/>
          <w:lang w:val="kk-KZ"/>
        </w:rPr>
        <w:t xml:space="preserve"> </w:t>
      </w:r>
      <w:r w:rsidR="00A551B8" w:rsidRPr="008F7FA0">
        <w:rPr>
          <w:i w:val="0"/>
          <w:sz w:val="24"/>
          <w:szCs w:val="24"/>
          <w:lang w:val="kk-KZ"/>
        </w:rPr>
        <w:t>2-58-16</w:t>
      </w:r>
      <w:r w:rsidRPr="008F7FA0">
        <w:rPr>
          <w:i w:val="0"/>
          <w:sz w:val="24"/>
          <w:szCs w:val="24"/>
          <w:lang w:val="kk-KZ"/>
        </w:rPr>
        <w:t xml:space="preserve">, электронды мекен-жайы: </w:t>
      </w:r>
      <w:r w:rsidR="0052535F" w:rsidRPr="00DA32DC">
        <w:rPr>
          <w:i w:val="0"/>
          <w:sz w:val="24"/>
          <w:szCs w:val="24"/>
          <w:u w:val="single"/>
          <w:lang w:val="en-US"/>
        </w:rPr>
        <w:t>z</w:t>
      </w:r>
      <w:r w:rsidR="0052535F" w:rsidRPr="00DA32DC">
        <w:rPr>
          <w:i w:val="0"/>
          <w:sz w:val="24"/>
          <w:szCs w:val="24"/>
          <w:u w:val="single"/>
        </w:rPr>
        <w:t>.</w:t>
      </w:r>
      <w:r w:rsidR="0052535F" w:rsidRPr="00DA32DC">
        <w:rPr>
          <w:i w:val="0"/>
          <w:sz w:val="24"/>
          <w:szCs w:val="24"/>
          <w:u w:val="single"/>
          <w:lang w:val="en-US"/>
        </w:rPr>
        <w:t>turgynova</w:t>
      </w:r>
      <w:r w:rsidR="0052535F" w:rsidRPr="00DA32DC">
        <w:rPr>
          <w:i w:val="0"/>
          <w:sz w:val="24"/>
          <w:szCs w:val="24"/>
          <w:u w:val="single"/>
        </w:rPr>
        <w:t>@</w:t>
      </w:r>
      <w:r w:rsidR="0052535F" w:rsidRPr="00DA32DC">
        <w:rPr>
          <w:i w:val="0"/>
          <w:sz w:val="24"/>
          <w:szCs w:val="24"/>
          <w:u w:val="single"/>
          <w:lang w:val="en-US"/>
        </w:rPr>
        <w:t>kgd</w:t>
      </w:r>
      <w:r w:rsidR="0052535F" w:rsidRPr="00DA32DC">
        <w:rPr>
          <w:i w:val="0"/>
          <w:sz w:val="24"/>
          <w:szCs w:val="24"/>
          <w:u w:val="single"/>
        </w:rPr>
        <w:t>.</w:t>
      </w:r>
      <w:r w:rsidR="0052535F" w:rsidRPr="00DA32DC">
        <w:rPr>
          <w:i w:val="0"/>
          <w:sz w:val="24"/>
          <w:szCs w:val="24"/>
          <w:u w:val="single"/>
          <w:lang w:val="en-US"/>
        </w:rPr>
        <w:t>gov</w:t>
      </w:r>
      <w:r w:rsidR="0052535F" w:rsidRPr="00DA32DC">
        <w:rPr>
          <w:i w:val="0"/>
          <w:sz w:val="24"/>
          <w:szCs w:val="24"/>
          <w:u w:val="single"/>
        </w:rPr>
        <w:t>.</w:t>
      </w:r>
      <w:r w:rsidR="0052535F" w:rsidRPr="00DA32DC">
        <w:rPr>
          <w:i w:val="0"/>
          <w:sz w:val="24"/>
          <w:szCs w:val="24"/>
          <w:u w:val="single"/>
          <w:lang w:val="en-US"/>
        </w:rPr>
        <w:t>kz</w:t>
      </w:r>
      <w:r w:rsidR="0052535F" w:rsidRPr="008F7FA0">
        <w:rPr>
          <w:i w:val="0"/>
          <w:sz w:val="24"/>
          <w:szCs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596A99A1" w14:textId="3AA60D5D" w:rsidR="00B94DC4" w:rsidRPr="00126EF8" w:rsidRDefault="00FE0AE4" w:rsidP="00C5083C">
      <w:pPr>
        <w:tabs>
          <w:tab w:val="left" w:pos="142"/>
          <w:tab w:val="left" w:pos="567"/>
          <w:tab w:val="left" w:pos="9639"/>
        </w:tabs>
        <w:ind w:firstLine="709"/>
        <w:jc w:val="both"/>
        <w:rPr>
          <w:i w:val="0"/>
          <w:sz w:val="24"/>
          <w:szCs w:val="24"/>
          <w:lang w:val="kk-KZ"/>
        </w:rPr>
      </w:pPr>
      <w:r w:rsidRPr="008F7FA0">
        <w:rPr>
          <w:bCs w:val="0"/>
          <w:i w:val="0"/>
          <w:color w:val="000000"/>
          <w:sz w:val="24"/>
          <w:szCs w:val="24"/>
          <w:lang w:val="kk-KZ"/>
        </w:rPr>
        <w:t>1.</w:t>
      </w:r>
      <w:r w:rsidR="002365B4" w:rsidRPr="008F7FA0">
        <w:rPr>
          <w:bCs w:val="0"/>
          <w:i w:val="0"/>
          <w:color w:val="000000"/>
          <w:sz w:val="24"/>
          <w:szCs w:val="24"/>
          <w:lang w:val="kk-KZ"/>
        </w:rPr>
        <w:t xml:space="preserve"> </w:t>
      </w:r>
      <w:r w:rsidR="00B94DC4"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1E29D9">
        <w:rPr>
          <w:i w:val="0"/>
          <w:sz w:val="24"/>
          <w:szCs w:val="24"/>
          <w:lang w:val="kk-KZ"/>
        </w:rPr>
        <w:t>Сарыағаш ауданы</w:t>
      </w:r>
      <w:r w:rsidR="00B94DC4" w:rsidRPr="00126EF8">
        <w:rPr>
          <w:i w:val="0"/>
          <w:sz w:val="24"/>
          <w:szCs w:val="24"/>
          <w:lang w:val="kk-KZ"/>
        </w:rPr>
        <w:t xml:space="preserve"> бойынша Мемлекеттік кірістер </w:t>
      </w:r>
      <w:r w:rsidR="00B94DC4">
        <w:rPr>
          <w:bCs w:val="0"/>
          <w:i w:val="0"/>
          <w:sz w:val="24"/>
          <w:szCs w:val="24"/>
          <w:lang w:val="kk-KZ"/>
        </w:rPr>
        <w:t xml:space="preserve"> басқармасы</w:t>
      </w:r>
      <w:r w:rsidR="00B94DC4" w:rsidRPr="00126EF8">
        <w:rPr>
          <w:bCs w:val="0"/>
          <w:i w:val="0"/>
          <w:sz w:val="24"/>
          <w:szCs w:val="24"/>
          <w:lang w:val="kk-KZ"/>
        </w:rPr>
        <w:t xml:space="preserve">  басшысы</w:t>
      </w:r>
      <w:r w:rsidR="00B94DC4">
        <w:rPr>
          <w:bCs w:val="0"/>
          <w:i w:val="0"/>
          <w:sz w:val="24"/>
          <w:szCs w:val="24"/>
          <w:lang w:val="kk-KZ"/>
        </w:rPr>
        <w:t>ның орынбасары</w:t>
      </w:r>
      <w:r w:rsidR="00B94DC4" w:rsidRPr="00126EF8">
        <w:rPr>
          <w:bCs w:val="0"/>
          <w:i w:val="0"/>
          <w:sz w:val="24"/>
          <w:szCs w:val="24"/>
          <w:lang w:val="kk-KZ"/>
        </w:rPr>
        <w:t xml:space="preserve"> (</w:t>
      </w:r>
      <w:r w:rsidR="00B94DC4" w:rsidRPr="00126EF8">
        <w:rPr>
          <w:i w:val="0"/>
          <w:sz w:val="24"/>
          <w:szCs w:val="24"/>
          <w:lang w:val="kk-KZ"/>
        </w:rPr>
        <w:t>С-R-</w:t>
      </w:r>
      <w:r w:rsidR="00B94DC4">
        <w:rPr>
          <w:i w:val="0"/>
          <w:sz w:val="24"/>
          <w:szCs w:val="24"/>
          <w:lang w:val="kk-KZ"/>
        </w:rPr>
        <w:t>2</w:t>
      </w:r>
      <w:r w:rsidR="00B94DC4" w:rsidRPr="00126EF8">
        <w:rPr>
          <w:i w:val="0"/>
          <w:sz w:val="24"/>
          <w:szCs w:val="24"/>
          <w:lang w:val="kk-KZ"/>
        </w:rPr>
        <w:t xml:space="preserve"> санаты), 1 бірлік.</w:t>
      </w:r>
    </w:p>
    <w:p w14:paraId="69949612" w14:textId="77777777" w:rsidR="00B94DC4" w:rsidRPr="00D76E34" w:rsidRDefault="00B94DC4" w:rsidP="00B94DC4">
      <w:pPr>
        <w:pStyle w:val="a8"/>
        <w:tabs>
          <w:tab w:val="left" w:pos="142"/>
        </w:tabs>
        <w:rPr>
          <w:rFonts w:ascii="Times New Roman" w:hAnsi="Times New Roman" w:cs="Times New Roman"/>
          <w:szCs w:val="28"/>
          <w:lang w:val="kk-KZ"/>
        </w:rPr>
      </w:pPr>
      <w:r>
        <w:rPr>
          <w:rFonts w:ascii="Times New Roman" w:hAnsi="Times New Roman" w:cs="Times New Roman"/>
          <w:b/>
          <w:szCs w:val="24"/>
          <w:lang w:val="kk-KZ"/>
        </w:rPr>
        <w:tab/>
        <w:t xml:space="preserve">        </w:t>
      </w:r>
      <w:r w:rsidRPr="00D76E34">
        <w:rPr>
          <w:rFonts w:ascii="Times New Roman" w:hAnsi="Times New Roman" w:cs="Times New Roman"/>
          <w:b/>
          <w:szCs w:val="24"/>
          <w:lang w:val="kk-KZ"/>
        </w:rPr>
        <w:t>Функционалды міндеттері</w:t>
      </w:r>
      <w:r w:rsidRPr="00D76E34">
        <w:rPr>
          <w:rFonts w:ascii="Times New Roman" w:hAnsi="Times New Roman" w:cs="Times New Roman"/>
          <w:b/>
          <w:color w:val="000000" w:themeColor="text1"/>
          <w:szCs w:val="24"/>
          <w:lang w:val="kk-KZ"/>
        </w:rPr>
        <w:t>:</w:t>
      </w:r>
      <w:r w:rsidRPr="00D76E34">
        <w:rPr>
          <w:rFonts w:ascii="Times New Roman" w:hAnsi="Times New Roman" w:cs="Times New Roman"/>
          <w:color w:val="000000" w:themeColor="text1"/>
          <w:szCs w:val="24"/>
          <w:lang w:val="kk-KZ"/>
        </w:rPr>
        <w:t xml:space="preserve"> </w:t>
      </w:r>
      <w:r w:rsidRPr="00D76E34">
        <w:rPr>
          <w:rFonts w:ascii="Times New Roman" w:hAnsi="Times New Roman" w:cs="Times New Roman"/>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14:paraId="044E0F8D" w14:textId="4217557E" w:rsidR="00B94DC4" w:rsidRPr="00D76E34" w:rsidRDefault="00B94DC4" w:rsidP="00B94DC4">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xml:space="preserve">: жоғары немесе жоғары оқу орнынан кейінгі білім;  </w:t>
      </w:r>
      <w:r w:rsidRPr="00D76E34">
        <w:rPr>
          <w:rFonts w:eastAsia="Calibri"/>
          <w:b w:val="0"/>
          <w:bCs w:val="0"/>
          <w:i w:val="0"/>
          <w:sz w:val="24"/>
          <w:lang w:val="kk-KZ" w:eastAsia="en-US"/>
        </w:rPr>
        <w:t>экономика жəне бизнес (э</w:t>
      </w:r>
      <w:r w:rsidRPr="00D76E34">
        <w:rPr>
          <w:b w:val="0"/>
          <w:i w:val="0"/>
          <w:sz w:val="24"/>
          <w:lang w:val="kk-KZ"/>
        </w:rPr>
        <w:t>кономика,  әлемдік  экономика,  есеп және аудит,   қ</w:t>
      </w:r>
      <w:r w:rsidRPr="00D76E34">
        <w:rPr>
          <w:rFonts w:eastAsia="Calibri"/>
          <w:b w:val="0"/>
          <w:i w:val="0"/>
          <w:sz w:val="24"/>
          <w:lang w:val="kk-KZ" w:eastAsia="en-US"/>
        </w:rPr>
        <w:t>аржы, мемлекеттік жəне жергілікті басқару, менеджмент), қ</w:t>
      </w:r>
      <w:r w:rsidRPr="00D76E34">
        <w:rPr>
          <w:rFonts w:eastAsia="Calibri"/>
          <w:b w:val="0"/>
          <w:bCs w:val="0"/>
          <w:i w:val="0"/>
          <w:sz w:val="24"/>
          <w:lang w:val="kk-KZ" w:eastAsia="en-US"/>
        </w:rPr>
        <w:t>ұқық (қ</w:t>
      </w:r>
      <w:r w:rsidRPr="00D76E34">
        <w:rPr>
          <w:rFonts w:eastAsia="Calibri"/>
          <w:b w:val="0"/>
          <w:i w:val="0"/>
          <w:sz w:val="24"/>
          <w:lang w:val="kk-KZ" w:eastAsia="en-US"/>
        </w:rPr>
        <w:t>ұқықтану, халықаралық құқық, құқық қорғау қызметі, кеден ici), салық  ісі.</w:t>
      </w:r>
      <w:r w:rsidRPr="00D76E34">
        <w:rPr>
          <w:rFonts w:eastAsia="Calibri"/>
          <w:sz w:val="24"/>
          <w:lang w:val="kk-KZ" w:eastAsia="en-US"/>
        </w:rPr>
        <w:t xml:space="preserve"> </w:t>
      </w:r>
      <w:r w:rsidRPr="00D76E34">
        <w:rPr>
          <w:rFonts w:eastAsia="Calibri"/>
          <w:b w:val="0"/>
          <w:i w:val="0"/>
          <w:sz w:val="22"/>
          <w:szCs w:val="24"/>
          <w:lang w:val="kk-KZ" w:eastAsia="en-US"/>
        </w:rPr>
        <w:t xml:space="preserve"> </w:t>
      </w:r>
    </w:p>
    <w:p w14:paraId="359AD447" w14:textId="4C2E060D" w:rsidR="003A4A71" w:rsidRDefault="00B94DC4" w:rsidP="003A4A71">
      <w:pPr>
        <w:tabs>
          <w:tab w:val="left" w:pos="9639"/>
        </w:tabs>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CAAEDC1" w14:textId="6F0F5277" w:rsidR="001E29D9" w:rsidRDefault="001E29D9" w:rsidP="003A4A71">
      <w:pPr>
        <w:tabs>
          <w:tab w:val="left" w:pos="9639"/>
        </w:tabs>
        <w:jc w:val="both"/>
        <w:rPr>
          <w:i w:val="0"/>
          <w:sz w:val="24"/>
          <w:szCs w:val="24"/>
          <w:lang w:val="kk-KZ"/>
        </w:rPr>
      </w:pPr>
      <w:r>
        <w:rPr>
          <w:b w:val="0"/>
          <w:i w:val="0"/>
          <w:sz w:val="24"/>
          <w:szCs w:val="24"/>
          <w:lang w:val="kk-KZ"/>
        </w:rPr>
        <w:t xml:space="preserve">           </w:t>
      </w:r>
      <w:r w:rsidRPr="001E29D9">
        <w:rPr>
          <w:bCs w:val="0"/>
          <w:i w:val="0"/>
          <w:sz w:val="24"/>
          <w:szCs w:val="24"/>
          <w:lang w:val="kk-KZ"/>
        </w:rPr>
        <w:t>2.</w:t>
      </w:r>
      <w:r>
        <w:rPr>
          <w:b w:val="0"/>
          <w:i w:val="0"/>
          <w:sz w:val="24"/>
          <w:szCs w:val="24"/>
          <w:lang w:val="kk-KZ"/>
        </w:rPr>
        <w:t xml:space="preserve"> </w:t>
      </w:r>
      <w:r w:rsidRPr="00126EF8">
        <w:rPr>
          <w:i w:val="0"/>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w:t>
      </w:r>
      <w:r>
        <w:rPr>
          <w:i w:val="0"/>
          <w:sz w:val="24"/>
          <w:szCs w:val="24"/>
          <w:lang w:val="kk-KZ"/>
        </w:rPr>
        <w:t xml:space="preserve"> Мемлекеттік қызмет көрсетулер басқармасы Жеке шоттарды есепке алу және жүргізу бөлімінің бас маманы (С-О-5 санаты), 1 бірлік.</w:t>
      </w:r>
    </w:p>
    <w:p w14:paraId="75FE9A61" w14:textId="2ABE6F5B" w:rsidR="001E29D9" w:rsidRDefault="001E29D9" w:rsidP="003A4A71">
      <w:pPr>
        <w:tabs>
          <w:tab w:val="left" w:pos="9639"/>
        </w:tabs>
        <w:jc w:val="both"/>
        <w:rPr>
          <w:b w:val="0"/>
          <w:bCs w:val="0"/>
          <w:i w:val="0"/>
          <w:iCs w:val="0"/>
          <w:color w:val="151515"/>
          <w:sz w:val="24"/>
          <w:szCs w:val="24"/>
          <w:shd w:val="clear" w:color="auto" w:fill="FFFFFF"/>
          <w:lang w:val="kk-KZ"/>
        </w:rPr>
      </w:pPr>
      <w:r>
        <w:rPr>
          <w:szCs w:val="24"/>
          <w:lang w:val="kk-KZ"/>
        </w:rPr>
        <w:t xml:space="preserve">         </w:t>
      </w:r>
      <w:r w:rsidRPr="001E29D9">
        <w:rPr>
          <w:i w:val="0"/>
          <w:iCs w:val="0"/>
          <w:sz w:val="24"/>
          <w:szCs w:val="22"/>
          <w:lang w:val="kk-KZ"/>
        </w:rPr>
        <w:t>Функционалды міндеттері</w:t>
      </w:r>
      <w:r w:rsidRPr="001E29D9">
        <w:rPr>
          <w:i w:val="0"/>
          <w:iCs w:val="0"/>
          <w:color w:val="000000" w:themeColor="text1"/>
          <w:sz w:val="24"/>
          <w:szCs w:val="22"/>
          <w:lang w:val="kk-KZ"/>
        </w:rPr>
        <w:t>:</w:t>
      </w:r>
      <w:r>
        <w:rPr>
          <w:i w:val="0"/>
          <w:iCs w:val="0"/>
          <w:color w:val="000000" w:themeColor="text1"/>
          <w:sz w:val="24"/>
          <w:szCs w:val="22"/>
          <w:lang w:val="kk-KZ"/>
        </w:rPr>
        <w:t xml:space="preserve"> </w:t>
      </w:r>
      <w:r w:rsidRPr="001E29D9">
        <w:rPr>
          <w:b w:val="0"/>
          <w:bCs w:val="0"/>
          <w:i w:val="0"/>
          <w:iCs w:val="0"/>
          <w:color w:val="151515"/>
          <w:sz w:val="24"/>
          <w:szCs w:val="24"/>
          <w:shd w:val="clear" w:color="auto" w:fill="FFFFFF"/>
          <w:lang w:val="kk-KZ"/>
        </w:rPr>
        <w:t>Бөлімнің кызметіне қатысты, заңды және жеке тұғалардан түскен өтініш және шағымдарды заңнамамен белгіленген  мерзімінде уақтылы орындау. Заңды және жеке тұлғалардан түскен анықталмаған салық және бюджетке төленетін басқа да міндетті  төлемдерді, міндетті зейнетақы аударымдарын, кәсіптік міндетті жарналарын өңдеу. ОБДШ, КААЖ-2 және Астана-1 ақпараттық жүйелерінде дербес шоттардың есебі дұрыс жүргізілуіне бақылау жасау. Облыс бойынша есептелген (азайтылған) және түскен (қайтарылған, есепке жатқызылған) салықтық немесе кедендік төлемдер мен бюджетке төленетін басқа да міндетті төлемдерді, зейнетақы жарналары мен әлеуметтік аударымдар, кәсіптік міндетті жарналарды, сондай ақ өтемақылар мен айыппұлдардың дербес шоттарда дұрыс жүргізілуін қадағалау. БСК деңгейінде артық төлемдер бойынша өңделген мәліметтерді жинақтау. Бюджетке артық (қате) төленген салық және бюджетке төленетін басқа да міндетті төлемдерді қайтару немесе есепке жатқызуларды өңдеу. Бөлімнің құзырына кіретін сұрақтар бойынша Департаменттің басқа құрылымдық бөлімшелерінің сұраныстарына сәйкес ақпараттар (қортындылар) ұсыну.  Бөлімнің жылдық және тоқсандық жұмыс жоспарын орындау, Іс құжаттарды «Мұрағатқа ретке келтіріп өткізу» бұйрығына сәйкес бекітілген  номенклатураға сай іс жүргізу, Ережеге сәйкес құжаттарды мұрағатқа дайындау және өткізу. ҚР ҚМ Мемлекеттік кірістер комитеті, Мемлекеттік кірістер департаменті басшысының құзыры шегінде берілген тапсырмаларды және есептіліктерді уақтылы және сапалы орындау.</w:t>
      </w:r>
    </w:p>
    <w:p w14:paraId="58167A1A" w14:textId="0108765F" w:rsidR="001E29D9" w:rsidRPr="00D76E34" w:rsidRDefault="001E29D9" w:rsidP="001E29D9">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xml:space="preserve">: жоғары немесе жоғары оқу орнынан кейінгі білім;  </w:t>
      </w:r>
      <w:r w:rsidRPr="00D76E34">
        <w:rPr>
          <w:rFonts w:eastAsia="Calibri"/>
          <w:b w:val="0"/>
          <w:bCs w:val="0"/>
          <w:i w:val="0"/>
          <w:sz w:val="24"/>
          <w:lang w:val="kk-KZ" w:eastAsia="en-US"/>
        </w:rPr>
        <w:t xml:space="preserve">экономика жəне бизнес </w:t>
      </w:r>
      <w:r w:rsidRPr="006539B2">
        <w:rPr>
          <w:rFonts w:eastAsia="Calibri"/>
          <w:b w:val="0"/>
          <w:bCs w:val="0"/>
          <w:i w:val="0"/>
          <w:sz w:val="24"/>
          <w:lang w:val="kk-KZ" w:eastAsia="en-US"/>
        </w:rPr>
        <w:t>(э</w:t>
      </w:r>
      <w:r w:rsidRPr="006539B2">
        <w:rPr>
          <w:b w:val="0"/>
          <w:i w:val="0"/>
          <w:sz w:val="24"/>
          <w:lang w:val="kk-KZ"/>
        </w:rPr>
        <w:t>кономика,  әлемдік  экономика,  есеп және аудит,   қ</w:t>
      </w:r>
      <w:r w:rsidRPr="006539B2">
        <w:rPr>
          <w:rFonts w:eastAsia="Calibri"/>
          <w:b w:val="0"/>
          <w:i w:val="0"/>
          <w:sz w:val="24"/>
          <w:lang w:val="kk-KZ" w:eastAsia="en-US"/>
        </w:rPr>
        <w:t>аржы, мемлекеттік жəне жергілікті басқару, менеджмент), салық  ісі.</w:t>
      </w:r>
      <w:r w:rsidRPr="00D76E34">
        <w:rPr>
          <w:rFonts w:eastAsia="Calibri"/>
          <w:sz w:val="24"/>
          <w:lang w:val="kk-KZ" w:eastAsia="en-US"/>
        </w:rPr>
        <w:t xml:space="preserve"> </w:t>
      </w:r>
      <w:r w:rsidRPr="00D76E34">
        <w:rPr>
          <w:rFonts w:eastAsia="Calibri"/>
          <w:b w:val="0"/>
          <w:i w:val="0"/>
          <w:sz w:val="22"/>
          <w:szCs w:val="24"/>
          <w:lang w:val="kk-KZ" w:eastAsia="en-US"/>
        </w:rPr>
        <w:t xml:space="preserve"> </w:t>
      </w:r>
    </w:p>
    <w:p w14:paraId="715709B7" w14:textId="6E551612" w:rsidR="001E29D9" w:rsidRDefault="001E29D9" w:rsidP="001E29D9">
      <w:pPr>
        <w:tabs>
          <w:tab w:val="left" w:pos="9639"/>
        </w:tabs>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w:t>
      </w:r>
      <w:r w:rsidRPr="00126EF8">
        <w:rPr>
          <w:b w:val="0"/>
          <w:i w:val="0"/>
          <w:sz w:val="24"/>
          <w:szCs w:val="24"/>
          <w:lang w:val="kk-KZ"/>
        </w:rPr>
        <w:lastRenderedPageBreak/>
        <w:t>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250B991" w14:textId="122AA1B9" w:rsidR="00EA0FDA" w:rsidRPr="000A0135" w:rsidRDefault="00EA0FDA" w:rsidP="00EA0FDA">
      <w:pPr>
        <w:pStyle w:val="2"/>
        <w:shd w:val="clear" w:color="auto" w:fill="FFFFFF"/>
        <w:spacing w:before="0" w:after="0" w:line="240" w:lineRule="auto"/>
        <w:ind w:firstLine="709"/>
        <w:jc w:val="both"/>
        <w:rPr>
          <w:rFonts w:ascii="Times New Roman" w:hAnsi="Times New Roman"/>
          <w:bCs w:val="0"/>
          <w:i w:val="0"/>
          <w:color w:val="151515"/>
          <w:sz w:val="24"/>
          <w:lang w:val="kk-KZ"/>
        </w:rPr>
      </w:pPr>
      <w:r>
        <w:rPr>
          <w:rFonts w:ascii="Times New Roman" w:hAnsi="Times New Roman"/>
          <w:bCs w:val="0"/>
          <w:i w:val="0"/>
          <w:color w:val="151515"/>
          <w:sz w:val="24"/>
          <w:lang w:val="kk-KZ"/>
        </w:rPr>
        <w:t>3</w:t>
      </w:r>
      <w:r w:rsidRPr="000A0135">
        <w:rPr>
          <w:rFonts w:ascii="Times New Roman" w:hAnsi="Times New Roman"/>
          <w:bCs w:val="0"/>
          <w:i w:val="0"/>
          <w:color w:val="151515"/>
          <w:sz w:val="24"/>
          <w:lang w:val="kk-KZ"/>
        </w:rPr>
        <w:t>. ҚР ҚМ МКК Түркістан облысы бойынша Мемлекеттік кірістер департаментінің «</w:t>
      </w:r>
      <w:r>
        <w:rPr>
          <w:rFonts w:ascii="Times New Roman" w:hAnsi="Times New Roman"/>
          <w:bCs w:val="0"/>
          <w:i w:val="0"/>
          <w:color w:val="151515"/>
          <w:sz w:val="24"/>
          <w:lang w:val="kk-KZ"/>
        </w:rPr>
        <w:t>Қапланбек</w:t>
      </w:r>
      <w:r w:rsidRPr="000A0135">
        <w:rPr>
          <w:rFonts w:ascii="Times New Roman" w:hAnsi="Times New Roman"/>
          <w:bCs w:val="0"/>
          <w:i w:val="0"/>
          <w:color w:val="151515"/>
          <w:sz w:val="24"/>
          <w:lang w:val="kk-KZ"/>
        </w:rPr>
        <w:t xml:space="preserve">» кеден бекетінің негізгі қызметкері </w:t>
      </w:r>
      <w:r>
        <w:rPr>
          <w:rFonts w:ascii="Times New Roman" w:hAnsi="Times New Roman"/>
          <w:bCs w:val="0"/>
          <w:i w:val="0"/>
          <w:color w:val="151515"/>
          <w:sz w:val="24"/>
          <w:lang w:val="kk-KZ"/>
        </w:rPr>
        <w:t>Аблаев Данияр Жолшиевичтің</w:t>
      </w:r>
      <w:r w:rsidRPr="000A0135">
        <w:rPr>
          <w:rFonts w:ascii="Times New Roman" w:hAnsi="Times New Roman"/>
          <w:bCs w:val="0"/>
          <w:i w:val="0"/>
          <w:color w:val="151515"/>
          <w:sz w:val="24"/>
          <w:lang w:val="kk-KZ"/>
        </w:rPr>
        <w:t xml:space="preserve"> бала күту демалысы мерзіміне </w:t>
      </w:r>
      <w:r>
        <w:rPr>
          <w:rFonts w:ascii="Times New Roman" w:hAnsi="Times New Roman"/>
          <w:bCs w:val="0"/>
          <w:i w:val="0"/>
          <w:color w:val="151515"/>
          <w:sz w:val="24"/>
          <w:lang w:val="kk-KZ"/>
        </w:rPr>
        <w:t xml:space="preserve">25.02.2022 </w:t>
      </w:r>
      <w:r w:rsidRPr="000A0135">
        <w:rPr>
          <w:rFonts w:ascii="Times New Roman" w:hAnsi="Times New Roman"/>
          <w:bCs w:val="0"/>
          <w:i w:val="0"/>
          <w:color w:val="151515"/>
          <w:sz w:val="24"/>
          <w:lang w:val="kk-KZ"/>
        </w:rPr>
        <w:t xml:space="preserve"> жылға дейін </w:t>
      </w:r>
      <w:r>
        <w:rPr>
          <w:rFonts w:ascii="Times New Roman" w:hAnsi="Times New Roman"/>
          <w:bCs w:val="0"/>
          <w:i w:val="0"/>
          <w:color w:val="151515"/>
          <w:sz w:val="24"/>
          <w:lang w:val="kk-KZ"/>
        </w:rPr>
        <w:t xml:space="preserve"> бас </w:t>
      </w:r>
      <w:r w:rsidRPr="000A0135">
        <w:rPr>
          <w:rFonts w:ascii="Times New Roman" w:hAnsi="Times New Roman"/>
          <w:bCs w:val="0"/>
          <w:i w:val="0"/>
          <w:color w:val="151515"/>
          <w:sz w:val="24"/>
          <w:lang w:val="kk-KZ"/>
        </w:rPr>
        <w:t>маманы</w:t>
      </w:r>
      <w:r>
        <w:rPr>
          <w:rFonts w:ascii="Times New Roman" w:hAnsi="Times New Roman"/>
          <w:bCs w:val="0"/>
          <w:i w:val="0"/>
          <w:color w:val="151515"/>
          <w:sz w:val="24"/>
          <w:lang w:val="kk-KZ"/>
        </w:rPr>
        <w:t>, (С-О-</w:t>
      </w:r>
      <w:r>
        <w:rPr>
          <w:rFonts w:ascii="Times New Roman" w:hAnsi="Times New Roman"/>
          <w:bCs w:val="0"/>
          <w:i w:val="0"/>
          <w:color w:val="151515"/>
          <w:sz w:val="24"/>
          <w:lang w:val="kk-KZ"/>
        </w:rPr>
        <w:t>5</w:t>
      </w:r>
      <w:r>
        <w:rPr>
          <w:rFonts w:ascii="Times New Roman" w:hAnsi="Times New Roman"/>
          <w:bCs w:val="0"/>
          <w:i w:val="0"/>
          <w:color w:val="151515"/>
          <w:sz w:val="24"/>
          <w:lang w:val="kk-KZ"/>
        </w:rPr>
        <w:t xml:space="preserve"> санаты) 1 бірлік</w:t>
      </w:r>
      <w:r w:rsidRPr="000A0135">
        <w:rPr>
          <w:rFonts w:ascii="Times New Roman" w:hAnsi="Times New Roman"/>
          <w:bCs w:val="0"/>
          <w:i w:val="0"/>
          <w:color w:val="151515"/>
          <w:sz w:val="24"/>
          <w:lang w:val="kk-KZ"/>
        </w:rPr>
        <w:t>;</w:t>
      </w:r>
    </w:p>
    <w:p w14:paraId="4911C4F6" w14:textId="77777777" w:rsidR="00EA0FDA" w:rsidRPr="000A0135" w:rsidRDefault="00EA0FDA" w:rsidP="00EA0FDA">
      <w:pPr>
        <w:tabs>
          <w:tab w:val="left" w:pos="142"/>
          <w:tab w:val="left" w:pos="567"/>
          <w:tab w:val="left" w:pos="9923"/>
        </w:tabs>
        <w:jc w:val="both"/>
        <w:rPr>
          <w:b w:val="0"/>
          <w:i w:val="0"/>
          <w:sz w:val="24"/>
          <w:szCs w:val="24"/>
          <w:lang w:val="kk-KZ"/>
        </w:rPr>
      </w:pPr>
      <w:r>
        <w:rPr>
          <w:i w:val="0"/>
          <w:sz w:val="24"/>
          <w:szCs w:val="24"/>
          <w:lang w:val="kk-KZ"/>
        </w:rPr>
        <w:tab/>
        <w:t xml:space="preserve">          </w:t>
      </w:r>
      <w:r w:rsidRPr="005F6848">
        <w:rPr>
          <w:i w:val="0"/>
          <w:sz w:val="24"/>
          <w:szCs w:val="24"/>
          <w:lang w:val="kk-KZ"/>
        </w:rPr>
        <w:t>Функционалды міндеттері:</w:t>
      </w:r>
      <w:r>
        <w:rPr>
          <w:i w:val="0"/>
          <w:sz w:val="24"/>
          <w:szCs w:val="24"/>
          <w:lang w:val="kk-KZ"/>
        </w:rPr>
        <w:t xml:space="preserve"> </w:t>
      </w:r>
      <w:r w:rsidRPr="000A0135">
        <w:rPr>
          <w:b w:val="0"/>
          <w:i w:val="0"/>
          <w:color w:val="151515"/>
          <w:sz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49BDF4DF" w14:textId="77777777" w:rsidR="00EA0FDA" w:rsidRPr="00A46FE8" w:rsidRDefault="00EA0FDA" w:rsidP="00EA0FDA">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1767F13F" w14:textId="77777777" w:rsidR="00EA0FDA" w:rsidRPr="005F6848" w:rsidRDefault="00EA0FDA" w:rsidP="00EA0FDA">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97D8F1C" w14:textId="24968B50" w:rsidR="00764DBA" w:rsidRPr="009B39A1" w:rsidRDefault="00806073" w:rsidP="00764DBA">
      <w:pPr>
        <w:tabs>
          <w:tab w:val="left" w:pos="142"/>
          <w:tab w:val="left" w:pos="9639"/>
        </w:tabs>
        <w:jc w:val="both"/>
        <w:rPr>
          <w:sz w:val="24"/>
          <w:szCs w:val="24"/>
          <w:lang w:val="kk-KZ"/>
        </w:rPr>
      </w:pPr>
      <w:r>
        <w:rPr>
          <w:sz w:val="24"/>
          <w:szCs w:val="24"/>
          <w:lang w:val="kk-KZ"/>
        </w:rPr>
        <w:tab/>
        <w:t xml:space="preserve">          </w:t>
      </w:r>
      <w:r w:rsidR="00764DBA"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14:paraId="0D4BFD7E" w14:textId="77777777"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611AE448"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w:t>
      </w:r>
      <w:r w:rsidRPr="00364B95">
        <w:rPr>
          <w:b w:val="0"/>
          <w:i w:val="0"/>
          <w:sz w:val="24"/>
          <w:lang w:val="kk-KZ"/>
        </w:rPr>
        <w:lastRenderedPageBreak/>
        <w:t xml:space="preserve">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Pr="0057403B">
        <w:rPr>
          <w:b w:val="0"/>
          <w:color w:val="000000" w:themeColor="text1"/>
          <w:sz w:val="24"/>
          <w:szCs w:val="24"/>
          <w:u w:val="single"/>
          <w:lang w:val="kk-KZ"/>
        </w:rPr>
        <w:t xml:space="preserve"> </w:t>
      </w:r>
      <w:r w:rsidR="0052535F" w:rsidRPr="00EA0FDA">
        <w:rPr>
          <w:i w:val="0"/>
          <w:sz w:val="24"/>
          <w:szCs w:val="24"/>
          <w:u w:val="single"/>
          <w:lang w:val="kk-KZ"/>
        </w:rPr>
        <w:t>z.turgynova@kgd.gov.kz</w:t>
      </w:r>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46FC07D3" w:rsidR="00764DBA" w:rsidRDefault="00764DBA" w:rsidP="00764DBA">
      <w:pPr>
        <w:ind w:firstLine="709"/>
        <w:jc w:val="both"/>
        <w:rPr>
          <w:b w:val="0"/>
          <w:i w:val="0"/>
          <w:sz w:val="22"/>
          <w:szCs w:val="24"/>
          <w:lang w:val="kk-KZ"/>
        </w:rPr>
      </w:pPr>
    </w:p>
    <w:p w14:paraId="4DC4F6AE" w14:textId="18384090" w:rsidR="00C5083C" w:rsidRDefault="00C5083C" w:rsidP="00764DBA">
      <w:pPr>
        <w:ind w:firstLine="709"/>
        <w:jc w:val="both"/>
        <w:rPr>
          <w:b w:val="0"/>
          <w:i w:val="0"/>
          <w:sz w:val="22"/>
          <w:szCs w:val="24"/>
          <w:lang w:val="kk-KZ"/>
        </w:rPr>
      </w:pPr>
    </w:p>
    <w:p w14:paraId="41119580" w14:textId="5AA12A63" w:rsidR="00C5083C" w:rsidRDefault="00C5083C" w:rsidP="00764DBA">
      <w:pPr>
        <w:ind w:firstLine="709"/>
        <w:jc w:val="both"/>
        <w:rPr>
          <w:b w:val="0"/>
          <w:i w:val="0"/>
          <w:sz w:val="22"/>
          <w:szCs w:val="24"/>
          <w:lang w:val="kk-KZ"/>
        </w:rPr>
      </w:pPr>
    </w:p>
    <w:p w14:paraId="73E3FE77" w14:textId="0CA607A8" w:rsidR="00C5083C" w:rsidRDefault="00C5083C" w:rsidP="00764DBA">
      <w:pPr>
        <w:ind w:firstLine="709"/>
        <w:jc w:val="both"/>
        <w:rPr>
          <w:b w:val="0"/>
          <w:i w:val="0"/>
          <w:sz w:val="22"/>
          <w:szCs w:val="24"/>
          <w:lang w:val="kk-KZ"/>
        </w:rPr>
      </w:pPr>
    </w:p>
    <w:p w14:paraId="58806536" w14:textId="50B7B6C3" w:rsidR="00C5083C" w:rsidRDefault="00C5083C" w:rsidP="00764DBA">
      <w:pPr>
        <w:ind w:firstLine="709"/>
        <w:jc w:val="both"/>
        <w:rPr>
          <w:b w:val="0"/>
          <w:i w:val="0"/>
          <w:sz w:val="22"/>
          <w:szCs w:val="24"/>
          <w:lang w:val="kk-KZ"/>
        </w:rPr>
      </w:pPr>
    </w:p>
    <w:p w14:paraId="32EB3121" w14:textId="03C8941C" w:rsidR="00C5083C" w:rsidRDefault="00C5083C" w:rsidP="00764DBA">
      <w:pPr>
        <w:ind w:firstLine="709"/>
        <w:jc w:val="both"/>
        <w:rPr>
          <w:b w:val="0"/>
          <w:i w:val="0"/>
          <w:sz w:val="22"/>
          <w:szCs w:val="24"/>
          <w:lang w:val="kk-KZ"/>
        </w:rPr>
      </w:pPr>
    </w:p>
    <w:p w14:paraId="40E6B6D6" w14:textId="6E010036" w:rsidR="00C5083C" w:rsidRDefault="00C5083C" w:rsidP="00764DBA">
      <w:pPr>
        <w:ind w:firstLine="709"/>
        <w:jc w:val="both"/>
        <w:rPr>
          <w:b w:val="0"/>
          <w:i w:val="0"/>
          <w:sz w:val="22"/>
          <w:szCs w:val="24"/>
          <w:lang w:val="kk-KZ"/>
        </w:rPr>
      </w:pPr>
    </w:p>
    <w:p w14:paraId="37721AF8" w14:textId="2F815F9B" w:rsidR="00C5083C" w:rsidRDefault="00C5083C" w:rsidP="00764DBA">
      <w:pPr>
        <w:ind w:firstLine="709"/>
        <w:jc w:val="both"/>
        <w:rPr>
          <w:b w:val="0"/>
          <w:i w:val="0"/>
          <w:sz w:val="22"/>
          <w:szCs w:val="24"/>
          <w:lang w:val="kk-KZ"/>
        </w:rPr>
      </w:pPr>
    </w:p>
    <w:p w14:paraId="113D8A0A" w14:textId="00E5551D" w:rsidR="00C5083C" w:rsidRDefault="00C5083C" w:rsidP="00764DBA">
      <w:pPr>
        <w:ind w:firstLine="709"/>
        <w:jc w:val="both"/>
        <w:rPr>
          <w:b w:val="0"/>
          <w:i w:val="0"/>
          <w:sz w:val="22"/>
          <w:szCs w:val="24"/>
          <w:lang w:val="kk-KZ"/>
        </w:rPr>
      </w:pPr>
    </w:p>
    <w:p w14:paraId="78FEE4D7" w14:textId="659E0BDB" w:rsidR="00C5083C" w:rsidRDefault="00C5083C" w:rsidP="00764DBA">
      <w:pPr>
        <w:ind w:firstLine="709"/>
        <w:jc w:val="both"/>
        <w:rPr>
          <w:b w:val="0"/>
          <w:i w:val="0"/>
          <w:sz w:val="22"/>
          <w:szCs w:val="24"/>
          <w:lang w:val="kk-KZ"/>
        </w:rPr>
      </w:pPr>
    </w:p>
    <w:p w14:paraId="7B39D0C2" w14:textId="740A9A82" w:rsidR="00C5083C" w:rsidRDefault="00C5083C" w:rsidP="00764DBA">
      <w:pPr>
        <w:ind w:firstLine="709"/>
        <w:jc w:val="both"/>
        <w:rPr>
          <w:b w:val="0"/>
          <w:i w:val="0"/>
          <w:sz w:val="22"/>
          <w:szCs w:val="24"/>
          <w:lang w:val="kk-KZ"/>
        </w:rPr>
      </w:pPr>
    </w:p>
    <w:p w14:paraId="55D66D21" w14:textId="1E25673A" w:rsidR="00C5083C" w:rsidRDefault="00C5083C" w:rsidP="00764DBA">
      <w:pPr>
        <w:ind w:firstLine="709"/>
        <w:jc w:val="both"/>
        <w:rPr>
          <w:b w:val="0"/>
          <w:i w:val="0"/>
          <w:sz w:val="22"/>
          <w:szCs w:val="24"/>
          <w:lang w:val="kk-KZ"/>
        </w:rPr>
      </w:pPr>
    </w:p>
    <w:p w14:paraId="1BF5E68D" w14:textId="439A77D4" w:rsidR="00C5083C" w:rsidRDefault="00C5083C" w:rsidP="00764DBA">
      <w:pPr>
        <w:ind w:firstLine="709"/>
        <w:jc w:val="both"/>
        <w:rPr>
          <w:b w:val="0"/>
          <w:i w:val="0"/>
          <w:sz w:val="22"/>
          <w:szCs w:val="24"/>
          <w:lang w:val="kk-KZ"/>
        </w:rPr>
      </w:pPr>
    </w:p>
    <w:p w14:paraId="17F3DA3B" w14:textId="0107D797" w:rsidR="00C5083C" w:rsidRDefault="00C5083C" w:rsidP="00764DBA">
      <w:pPr>
        <w:ind w:firstLine="709"/>
        <w:jc w:val="both"/>
        <w:rPr>
          <w:b w:val="0"/>
          <w:i w:val="0"/>
          <w:sz w:val="22"/>
          <w:szCs w:val="24"/>
          <w:lang w:val="kk-KZ"/>
        </w:rPr>
      </w:pPr>
    </w:p>
    <w:p w14:paraId="24E65A47" w14:textId="342225E5" w:rsidR="00C5083C" w:rsidRDefault="00C5083C" w:rsidP="00764DBA">
      <w:pPr>
        <w:ind w:firstLine="709"/>
        <w:jc w:val="both"/>
        <w:rPr>
          <w:b w:val="0"/>
          <w:i w:val="0"/>
          <w:sz w:val="22"/>
          <w:szCs w:val="24"/>
          <w:lang w:val="kk-KZ"/>
        </w:rPr>
      </w:pPr>
    </w:p>
    <w:p w14:paraId="1D1487D7" w14:textId="37AC036F" w:rsidR="00C5083C" w:rsidRDefault="00C5083C" w:rsidP="00764DBA">
      <w:pPr>
        <w:ind w:firstLine="709"/>
        <w:jc w:val="both"/>
        <w:rPr>
          <w:b w:val="0"/>
          <w:i w:val="0"/>
          <w:sz w:val="22"/>
          <w:szCs w:val="24"/>
          <w:lang w:val="kk-KZ"/>
        </w:rPr>
      </w:pPr>
    </w:p>
    <w:p w14:paraId="5D0C7D9F" w14:textId="433C1913" w:rsidR="00C5083C" w:rsidRDefault="00C5083C" w:rsidP="00764DBA">
      <w:pPr>
        <w:ind w:firstLine="709"/>
        <w:jc w:val="both"/>
        <w:rPr>
          <w:b w:val="0"/>
          <w:i w:val="0"/>
          <w:sz w:val="22"/>
          <w:szCs w:val="24"/>
          <w:lang w:val="kk-KZ"/>
        </w:rPr>
      </w:pPr>
    </w:p>
    <w:p w14:paraId="739ABF59" w14:textId="12ABA42F" w:rsidR="00C5083C" w:rsidRDefault="00C5083C" w:rsidP="00764DBA">
      <w:pPr>
        <w:ind w:firstLine="709"/>
        <w:jc w:val="both"/>
        <w:rPr>
          <w:b w:val="0"/>
          <w:i w:val="0"/>
          <w:sz w:val="22"/>
          <w:szCs w:val="24"/>
          <w:lang w:val="kk-KZ"/>
        </w:rPr>
      </w:pPr>
    </w:p>
    <w:p w14:paraId="5DC65373" w14:textId="1C7C3B58" w:rsidR="00C5083C" w:rsidRDefault="00C5083C" w:rsidP="00764DBA">
      <w:pPr>
        <w:ind w:firstLine="709"/>
        <w:jc w:val="both"/>
        <w:rPr>
          <w:b w:val="0"/>
          <w:i w:val="0"/>
          <w:sz w:val="22"/>
          <w:szCs w:val="24"/>
          <w:lang w:val="kk-KZ"/>
        </w:rPr>
      </w:pPr>
    </w:p>
    <w:p w14:paraId="64FD6D44" w14:textId="23BC45EF" w:rsidR="00C5083C" w:rsidRDefault="00C5083C" w:rsidP="00764DBA">
      <w:pPr>
        <w:ind w:firstLine="709"/>
        <w:jc w:val="both"/>
        <w:rPr>
          <w:b w:val="0"/>
          <w:i w:val="0"/>
          <w:sz w:val="22"/>
          <w:szCs w:val="24"/>
          <w:lang w:val="kk-KZ"/>
        </w:rPr>
      </w:pPr>
    </w:p>
    <w:p w14:paraId="2F529A3F" w14:textId="77777777" w:rsidR="00764DBA" w:rsidRPr="00AB1EBE" w:rsidRDefault="00764DBA" w:rsidP="00764DBA">
      <w:pPr>
        <w:ind w:left="6096"/>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lastRenderedPageBreak/>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e-mail</w:t>
      </w:r>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806073">
      <w:pgSz w:w="11906" w:h="16838"/>
      <w:pgMar w:top="1134"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494C" w14:textId="77777777" w:rsidR="00517C10" w:rsidRDefault="00517C10" w:rsidP="00864327">
      <w:r>
        <w:separator/>
      </w:r>
    </w:p>
  </w:endnote>
  <w:endnote w:type="continuationSeparator" w:id="0">
    <w:p w14:paraId="314D3BB3" w14:textId="77777777" w:rsidR="00517C10" w:rsidRDefault="00517C10"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750E" w14:textId="77777777" w:rsidR="00517C10" w:rsidRDefault="00517C10" w:rsidP="00864327">
      <w:r>
        <w:separator/>
      </w:r>
    </w:p>
  </w:footnote>
  <w:footnote w:type="continuationSeparator" w:id="0">
    <w:p w14:paraId="1CE1070C" w14:textId="77777777" w:rsidR="00517C10" w:rsidRDefault="00517C10"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35BC"/>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1BEA"/>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B7FEC"/>
    <w:rsid w:val="001C0AAC"/>
    <w:rsid w:val="001C2337"/>
    <w:rsid w:val="001C2ED2"/>
    <w:rsid w:val="001D1052"/>
    <w:rsid w:val="001D6992"/>
    <w:rsid w:val="001D6B1C"/>
    <w:rsid w:val="001E1632"/>
    <w:rsid w:val="001E29D9"/>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272D7"/>
    <w:rsid w:val="00232ACD"/>
    <w:rsid w:val="002365B4"/>
    <w:rsid w:val="002379C7"/>
    <w:rsid w:val="00237AD0"/>
    <w:rsid w:val="0024321F"/>
    <w:rsid w:val="002446DC"/>
    <w:rsid w:val="00245648"/>
    <w:rsid w:val="002461B1"/>
    <w:rsid w:val="00247C5D"/>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862C8"/>
    <w:rsid w:val="00290530"/>
    <w:rsid w:val="00290D5E"/>
    <w:rsid w:val="0029108D"/>
    <w:rsid w:val="00293CCB"/>
    <w:rsid w:val="002970BA"/>
    <w:rsid w:val="00297A2B"/>
    <w:rsid w:val="002A106D"/>
    <w:rsid w:val="002A145D"/>
    <w:rsid w:val="002A1FC9"/>
    <w:rsid w:val="002B0415"/>
    <w:rsid w:val="002B243E"/>
    <w:rsid w:val="002B5F32"/>
    <w:rsid w:val="002C1D87"/>
    <w:rsid w:val="002C2B0D"/>
    <w:rsid w:val="002C6911"/>
    <w:rsid w:val="002D030B"/>
    <w:rsid w:val="002D1813"/>
    <w:rsid w:val="002D2C2B"/>
    <w:rsid w:val="002D2C8F"/>
    <w:rsid w:val="002D3435"/>
    <w:rsid w:val="002D3A8D"/>
    <w:rsid w:val="002D48AD"/>
    <w:rsid w:val="002D4900"/>
    <w:rsid w:val="002D51E2"/>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57F6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72D4"/>
    <w:rsid w:val="003976E6"/>
    <w:rsid w:val="00397C56"/>
    <w:rsid w:val="003A2768"/>
    <w:rsid w:val="003A4A71"/>
    <w:rsid w:val="003A625B"/>
    <w:rsid w:val="003A6378"/>
    <w:rsid w:val="003A676E"/>
    <w:rsid w:val="003A78AD"/>
    <w:rsid w:val="003A7DF4"/>
    <w:rsid w:val="003B00CE"/>
    <w:rsid w:val="003B0AF0"/>
    <w:rsid w:val="003B3127"/>
    <w:rsid w:val="003B4AF6"/>
    <w:rsid w:val="003B5422"/>
    <w:rsid w:val="003C00DE"/>
    <w:rsid w:val="003C3BC8"/>
    <w:rsid w:val="003C3E48"/>
    <w:rsid w:val="003C509D"/>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10F"/>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17C10"/>
    <w:rsid w:val="00520772"/>
    <w:rsid w:val="0052173E"/>
    <w:rsid w:val="0052535F"/>
    <w:rsid w:val="00527143"/>
    <w:rsid w:val="0052726A"/>
    <w:rsid w:val="005321CA"/>
    <w:rsid w:val="00537D4A"/>
    <w:rsid w:val="00540172"/>
    <w:rsid w:val="005459C5"/>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4BE"/>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39B2"/>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11FF"/>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690"/>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68EB"/>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073"/>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0C6B"/>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4DC3"/>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4DC4"/>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1C27"/>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89"/>
    <w:rsid w:val="00C34262"/>
    <w:rsid w:val="00C36644"/>
    <w:rsid w:val="00C3672C"/>
    <w:rsid w:val="00C41310"/>
    <w:rsid w:val="00C4306B"/>
    <w:rsid w:val="00C465E5"/>
    <w:rsid w:val="00C4778B"/>
    <w:rsid w:val="00C47A25"/>
    <w:rsid w:val="00C50063"/>
    <w:rsid w:val="00C5072C"/>
    <w:rsid w:val="00C5083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C57ED"/>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4C88"/>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5D9"/>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0FDA"/>
    <w:rsid w:val="00EA24CF"/>
    <w:rsid w:val="00EA3389"/>
    <w:rsid w:val="00EA4D03"/>
    <w:rsid w:val="00EA78C9"/>
    <w:rsid w:val="00EA78F6"/>
    <w:rsid w:val="00EA7CFB"/>
    <w:rsid w:val="00EB484A"/>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06DC"/>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3DAC"/>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5C94-D311-414D-8D41-FBE374C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111</cp:lastModifiedBy>
  <cp:revision>80</cp:revision>
  <cp:lastPrinted>2019-06-21T09:26:00Z</cp:lastPrinted>
  <dcterms:created xsi:type="dcterms:W3CDTF">2019-05-31T05:04:00Z</dcterms:created>
  <dcterms:modified xsi:type="dcterms:W3CDTF">2021-02-25T06:33:00Z</dcterms:modified>
</cp:coreProperties>
</file>